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6A1366" w:rsidRPr="006A1366" w:rsidRDefault="006A1366" w:rsidP="006A1366">
      <w:pPr>
        <w:rPr>
          <w:b/>
          <w:color w:val="403152" w:themeColor="accent4" w:themeShade="80"/>
          <w:sz w:val="36"/>
        </w:rPr>
      </w:pPr>
      <w:r w:rsidRPr="006A1366">
        <w:rPr>
          <w:b/>
          <w:color w:val="403152" w:themeColor="accent4" w:themeShade="80"/>
          <w:sz w:val="36"/>
        </w:rPr>
        <w:t>10 Leading Trends for Content M</w:t>
      </w:r>
      <w:r w:rsidRPr="006A1366">
        <w:rPr>
          <w:b/>
          <w:color w:val="403152" w:themeColor="accent4" w:themeShade="80"/>
          <w:sz w:val="36"/>
        </w:rPr>
        <w:t>arketers</w:t>
      </w:r>
    </w:p>
    <w:p w:rsidR="006A1366" w:rsidRPr="006A1366" w:rsidRDefault="006A1366" w:rsidP="006A136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AD8E8D" wp14:editId="4142BB9F">
            <wp:simplePos x="0" y="0"/>
            <wp:positionH relativeFrom="column">
              <wp:posOffset>4411980</wp:posOffset>
            </wp:positionH>
            <wp:positionV relativeFrom="paragraph">
              <wp:posOffset>421005</wp:posOffset>
            </wp:positionV>
            <wp:extent cx="1402080" cy="1402080"/>
            <wp:effectExtent l="0" t="0" r="7620" b="762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66">
        <w:rPr>
          <w:sz w:val="36"/>
        </w:rPr>
        <w:t>Austin Gould outlines 10 key content trends for marketers this year, including user-generated content and video to engage prospects. The rise of voice search will demand a new approach to keywords, and personalization will continue to be an important goal, he advises.</w:t>
      </w:r>
    </w:p>
    <w:p w:rsidR="008E144F" w:rsidRDefault="006A1366" w:rsidP="006A1366">
      <w:pPr>
        <w:jc w:val="right"/>
        <w:rPr>
          <w:b/>
          <w:i/>
          <w:color w:val="403152" w:themeColor="accent4" w:themeShade="80"/>
          <w:sz w:val="36"/>
        </w:rPr>
      </w:pPr>
      <w:r w:rsidRPr="006A1366">
        <w:rPr>
          <w:b/>
          <w:i/>
          <w:color w:val="403152" w:themeColor="accent4" w:themeShade="80"/>
          <w:sz w:val="36"/>
        </w:rPr>
        <w:t>Business 2 Community 1/2/20</w:t>
      </w:r>
    </w:p>
    <w:p w:rsidR="006A1366" w:rsidRDefault="006A1366" w:rsidP="006A1366">
      <w:pPr>
        <w:jc w:val="right"/>
        <w:rPr>
          <w:b/>
          <w:i/>
          <w:color w:val="403152" w:themeColor="accent4" w:themeShade="80"/>
          <w:sz w:val="28"/>
        </w:rPr>
      </w:pPr>
      <w:hyperlink r:id="rId6" w:history="1">
        <w:r w:rsidRPr="006A1366">
          <w:rPr>
            <w:rStyle w:val="Hyperlink"/>
            <w:b/>
            <w:i/>
            <w:color w:val="000080" w:themeColor="hyperlink" w:themeShade="80"/>
            <w:sz w:val="28"/>
          </w:rPr>
          <w:t>https://www.business2community.com/content-marketing/top-10-content-marketing-trends-to-watch-for-in-2020-02272085</w:t>
        </w:r>
      </w:hyperlink>
    </w:p>
    <w:p w:rsidR="006A1366" w:rsidRDefault="006A1366" w:rsidP="006A1366">
      <w:pPr>
        <w:jc w:val="right"/>
        <w:rPr>
          <w:b/>
          <w:i/>
          <w:color w:val="403152" w:themeColor="accent4" w:themeShade="80"/>
          <w:sz w:val="28"/>
        </w:rPr>
      </w:pPr>
      <w:r>
        <w:rPr>
          <w:b/>
          <w:i/>
          <w:color w:val="403152" w:themeColor="accent4" w:themeShade="80"/>
          <w:sz w:val="28"/>
        </w:rPr>
        <w:t>Image credit:</w:t>
      </w:r>
    </w:p>
    <w:p w:rsidR="006A1366" w:rsidRPr="006A1366" w:rsidRDefault="006A1366" w:rsidP="006A1366">
      <w:pPr>
        <w:jc w:val="right"/>
        <w:rPr>
          <w:b/>
          <w:i/>
          <w:color w:val="403152" w:themeColor="accent4" w:themeShade="80"/>
          <w:sz w:val="28"/>
        </w:rPr>
      </w:pPr>
      <w:hyperlink r:id="rId7" w:history="1">
        <w:r w:rsidRPr="00CF0261">
          <w:rPr>
            <w:rStyle w:val="Hyperlink"/>
            <w:b/>
            <w:i/>
            <w:color w:val="000080" w:themeColor="hyperlink" w:themeShade="80"/>
            <w:sz w:val="28"/>
          </w:rPr>
          <w:t>https://selfimagemedia.com/wp-content/uploads/2016/11/content-marketing.jpg</w:t>
        </w:r>
      </w:hyperlink>
      <w:r>
        <w:rPr>
          <w:b/>
          <w:i/>
          <w:color w:val="403152" w:themeColor="accent4" w:themeShade="80"/>
          <w:sz w:val="28"/>
        </w:rPr>
        <w:t xml:space="preserve"> </w:t>
      </w:r>
      <w:bookmarkStart w:id="0" w:name="_GoBack"/>
      <w:bookmarkEnd w:id="0"/>
    </w:p>
    <w:p w:rsidR="006A1366" w:rsidRPr="006A1366" w:rsidRDefault="006A1366" w:rsidP="006A1366">
      <w:pPr>
        <w:jc w:val="right"/>
        <w:rPr>
          <w:b/>
          <w:i/>
          <w:color w:val="403152" w:themeColor="accent4" w:themeShade="80"/>
          <w:sz w:val="28"/>
        </w:rPr>
      </w:pPr>
    </w:p>
    <w:sectPr w:rsidR="006A1366" w:rsidRPr="006A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66"/>
    <w:rsid w:val="004A14F9"/>
    <w:rsid w:val="0051611A"/>
    <w:rsid w:val="006A1366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3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3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lfimagemedia.com/wp-content/uploads/2016/11/content-market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usiness2community.com/content-marketing/top-10-content-marketing-trends-to-watch-for-in-2020-022720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2020-01-07T15:17:00Z</dcterms:created>
  <dcterms:modified xsi:type="dcterms:W3CDTF">2020-01-07T15:21:00Z</dcterms:modified>
</cp:coreProperties>
</file>