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D00880" w:rsidRPr="00D00880" w:rsidRDefault="000D0E93" w:rsidP="00D00880">
      <w:pPr>
        <w:rPr>
          <w:b/>
          <w:color w:val="FF0000"/>
          <w:sz w:val="36"/>
        </w:rPr>
      </w:pPr>
      <w:r>
        <w:rPr>
          <w:b/>
          <w:color w:val="FF0000"/>
          <w:sz w:val="36"/>
        </w:rPr>
        <w:t>Opinion: 2021 To B</w:t>
      </w:r>
      <w:bookmarkStart w:id="0" w:name="_GoBack"/>
      <w:bookmarkEnd w:id="0"/>
      <w:r w:rsidR="00D00880" w:rsidRPr="00D00880">
        <w:rPr>
          <w:b/>
          <w:color w:val="FF0000"/>
          <w:sz w:val="36"/>
        </w:rPr>
        <w:t>e Year of User-Generated Content</w:t>
      </w:r>
    </w:p>
    <w:p w:rsidR="00D00880" w:rsidRPr="00D00880" w:rsidRDefault="000D0E93" w:rsidP="00D00880">
      <w:pPr>
        <w:rPr>
          <w:sz w:val="36"/>
        </w:rPr>
      </w:pPr>
      <w:r>
        <w:rPr>
          <w:noProof/>
        </w:rPr>
        <w:drawing>
          <wp:anchor distT="0" distB="0" distL="114300" distR="114300" simplePos="0" relativeHeight="251658240" behindDoc="1" locked="0" layoutInCell="1" allowOverlap="1" wp14:anchorId="4ADE7781" wp14:editId="539B5CE4">
            <wp:simplePos x="0" y="0"/>
            <wp:positionH relativeFrom="column">
              <wp:posOffset>4084955</wp:posOffset>
            </wp:positionH>
            <wp:positionV relativeFrom="paragraph">
              <wp:posOffset>709295</wp:posOffset>
            </wp:positionV>
            <wp:extent cx="1446530" cy="1115060"/>
            <wp:effectExtent l="0" t="0" r="1270" b="8890"/>
            <wp:wrapTight wrapText="bothSides">
              <wp:wrapPolygon edited="0">
                <wp:start x="0" y="0"/>
                <wp:lineTo x="0" y="21403"/>
                <wp:lineTo x="21335" y="21403"/>
                <wp:lineTo x="21335"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6530" cy="111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880" w:rsidRPr="00D00880">
        <w:rPr>
          <w:sz w:val="36"/>
        </w:rPr>
        <w:t>User-generated content will become an integral part of most marketing strategies during 2021 as a viable time- and money-saving tactic that drives consumer connections and engagement, predicts Jose Angelo Gallegos. He highlights ways brands such as Facebook, KFC, Buffalo Wild Wings and Cisco have built campaigns around consumer and employee content, highlights necessary elements and offers four planning tips.</w:t>
      </w:r>
    </w:p>
    <w:p w:rsidR="008E144F" w:rsidRPr="00D00880" w:rsidRDefault="00D00880" w:rsidP="00D00880">
      <w:pPr>
        <w:jc w:val="right"/>
        <w:rPr>
          <w:b/>
          <w:i/>
          <w:color w:val="FF0000"/>
          <w:sz w:val="36"/>
        </w:rPr>
      </w:pPr>
      <w:r w:rsidRPr="00D00880">
        <w:rPr>
          <w:b/>
          <w:i/>
          <w:color w:val="FF0000"/>
          <w:sz w:val="36"/>
        </w:rPr>
        <w:t>Social Media Today 12/6/20</w:t>
      </w:r>
    </w:p>
    <w:p w:rsidR="00D00880" w:rsidRDefault="000D0E93" w:rsidP="00D00880">
      <w:hyperlink r:id="rId6" w:history="1">
        <w:r w:rsidR="00D00880" w:rsidRPr="00FC1FDB">
          <w:rPr>
            <w:rStyle w:val="Hyperlink"/>
          </w:rPr>
          <w:t>https://www.socialmediatoday.com/news/what-we-learned-from-ugc-in-2020-and-how-to-plan-for-2021/591669/</w:t>
        </w:r>
      </w:hyperlink>
    </w:p>
    <w:p w:rsidR="00D00880" w:rsidRDefault="00D00880" w:rsidP="00D00880"/>
    <w:sectPr w:rsidR="00D0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80"/>
    <w:rsid w:val="000D0E93"/>
    <w:rsid w:val="004A14F9"/>
    <w:rsid w:val="0051611A"/>
    <w:rsid w:val="00746FC2"/>
    <w:rsid w:val="008E144F"/>
    <w:rsid w:val="00D0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880"/>
    <w:rPr>
      <w:color w:val="0000FF" w:themeColor="hyperlink"/>
      <w:u w:val="single"/>
    </w:rPr>
  </w:style>
  <w:style w:type="paragraph" w:styleId="BalloonText">
    <w:name w:val="Balloon Text"/>
    <w:basedOn w:val="Normal"/>
    <w:link w:val="BalloonTextChar"/>
    <w:uiPriority w:val="99"/>
    <w:semiHidden/>
    <w:unhideWhenUsed/>
    <w:rsid w:val="000D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880"/>
    <w:rPr>
      <w:color w:val="0000FF" w:themeColor="hyperlink"/>
      <w:u w:val="single"/>
    </w:rPr>
  </w:style>
  <w:style w:type="paragraph" w:styleId="BalloonText">
    <w:name w:val="Balloon Text"/>
    <w:basedOn w:val="Normal"/>
    <w:link w:val="BalloonTextChar"/>
    <w:uiPriority w:val="99"/>
    <w:semiHidden/>
    <w:unhideWhenUsed/>
    <w:rsid w:val="000D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what-we-learned-from-ugc-in-2020-and-how-to-plan-for-2021/59166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2020-12-08T20:19:00Z</dcterms:created>
  <dcterms:modified xsi:type="dcterms:W3CDTF">2020-12-08T20:39:00Z</dcterms:modified>
</cp:coreProperties>
</file>