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81065" w:rsidRPr="00081065" w:rsidRDefault="00081065" w:rsidP="00081065">
      <w:pPr>
        <w:rPr>
          <w:b/>
          <w:color w:val="FF0000"/>
          <w:sz w:val="36"/>
        </w:rPr>
      </w:pPr>
      <w:r w:rsidRPr="00081065">
        <w:rPr>
          <w:b/>
          <w:color w:val="FF0000"/>
          <w:sz w:val="36"/>
        </w:rPr>
        <w:t>$277M I</w:t>
      </w:r>
      <w:r w:rsidRPr="00081065">
        <w:rPr>
          <w:b/>
          <w:color w:val="FF0000"/>
          <w:sz w:val="36"/>
        </w:rPr>
        <w:t xml:space="preserve">n </w:t>
      </w:r>
      <w:r w:rsidRPr="00081065">
        <w:rPr>
          <w:b/>
          <w:color w:val="FF0000"/>
          <w:sz w:val="36"/>
        </w:rPr>
        <w:t>F</w:t>
      </w:r>
      <w:r w:rsidRPr="00081065">
        <w:rPr>
          <w:b/>
          <w:color w:val="FF0000"/>
          <w:sz w:val="36"/>
        </w:rPr>
        <w:t xml:space="preserve">ederal </w:t>
      </w:r>
      <w:r w:rsidRPr="00081065">
        <w:rPr>
          <w:b/>
          <w:color w:val="FF0000"/>
          <w:sz w:val="36"/>
        </w:rPr>
        <w:t>Grants T</w:t>
      </w:r>
      <w:r w:rsidRPr="00081065">
        <w:rPr>
          <w:b/>
          <w:color w:val="FF0000"/>
          <w:sz w:val="36"/>
        </w:rPr>
        <w:t xml:space="preserve">o </w:t>
      </w:r>
      <w:r w:rsidRPr="00081065">
        <w:rPr>
          <w:b/>
          <w:color w:val="FF0000"/>
          <w:sz w:val="36"/>
        </w:rPr>
        <w:t>S</w:t>
      </w:r>
      <w:r w:rsidRPr="00081065">
        <w:rPr>
          <w:b/>
          <w:color w:val="FF0000"/>
          <w:sz w:val="36"/>
        </w:rPr>
        <w:t xml:space="preserve">pread </w:t>
      </w:r>
      <w:r w:rsidRPr="00081065">
        <w:rPr>
          <w:b/>
          <w:color w:val="FF0000"/>
          <w:sz w:val="36"/>
        </w:rPr>
        <w:t>B</w:t>
      </w:r>
      <w:r w:rsidRPr="00081065">
        <w:rPr>
          <w:b/>
          <w:color w:val="FF0000"/>
          <w:sz w:val="36"/>
        </w:rPr>
        <w:t xml:space="preserve">roadband </w:t>
      </w:r>
    </w:p>
    <w:p w:rsidR="00081065" w:rsidRPr="00081065" w:rsidRDefault="00081065" w:rsidP="0008106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7AE521" wp14:editId="78B4EC0A">
            <wp:simplePos x="0" y="0"/>
            <wp:positionH relativeFrom="column">
              <wp:posOffset>4379595</wp:posOffset>
            </wp:positionH>
            <wp:positionV relativeFrom="paragraph">
              <wp:posOffset>436245</wp:posOffset>
            </wp:positionV>
            <wp:extent cx="186817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65" y="21130"/>
                <wp:lineTo x="2136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065">
        <w:rPr>
          <w:sz w:val="36"/>
        </w:rPr>
        <w:t xml:space="preserve">Twelve states and Guam will benefit from more than $277 million spread over 13 grants to extend the reach of broadband internet to connect more than 133,000 unserved households, the Commerce Department's National Telecommunications and Information Administration announced. </w:t>
      </w:r>
    </w:p>
    <w:p w:rsidR="00CF175D" w:rsidRDefault="00081065" w:rsidP="00081065">
      <w:pPr>
        <w:jc w:val="right"/>
        <w:rPr>
          <w:b/>
          <w:i/>
          <w:color w:val="FF0000"/>
          <w:sz w:val="36"/>
        </w:rPr>
      </w:pPr>
      <w:r w:rsidRPr="00081065">
        <w:rPr>
          <w:b/>
          <w:i/>
          <w:color w:val="FF0000"/>
          <w:sz w:val="36"/>
        </w:rPr>
        <w:t>F</w:t>
      </w:r>
      <w:r w:rsidRPr="00081065">
        <w:rPr>
          <w:b/>
          <w:i/>
          <w:color w:val="FF0000"/>
          <w:sz w:val="36"/>
        </w:rPr>
        <w:t xml:space="preserve">ierceTelecom </w:t>
      </w:r>
      <w:r w:rsidRPr="00081065">
        <w:rPr>
          <w:b/>
          <w:i/>
          <w:color w:val="FF0000"/>
          <w:sz w:val="36"/>
        </w:rPr>
        <w:t>2.25.22</w:t>
      </w:r>
    </w:p>
    <w:p w:rsidR="00081065" w:rsidRDefault="00081065" w:rsidP="00081065">
      <w:pPr>
        <w:jc w:val="right"/>
        <w:rPr>
          <w:b/>
          <w:i/>
          <w:color w:val="FF0000"/>
          <w:sz w:val="28"/>
        </w:rPr>
      </w:pPr>
      <w:hyperlink r:id="rId6" w:history="1">
        <w:r w:rsidRPr="00081065">
          <w:rPr>
            <w:rStyle w:val="Hyperlink"/>
            <w:b/>
            <w:i/>
            <w:sz w:val="28"/>
          </w:rPr>
          <w:t>https://www.fiercetelecom.com/broadband/ntia-doles-out-277m-broadband-infrastructure-grants</w:t>
        </w:r>
      </w:hyperlink>
    </w:p>
    <w:p w:rsidR="00081065" w:rsidRDefault="00081065" w:rsidP="00081065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081065" w:rsidRPr="00081065" w:rsidRDefault="00081065" w:rsidP="00081065">
      <w:pPr>
        <w:jc w:val="right"/>
        <w:rPr>
          <w:b/>
          <w:i/>
          <w:color w:val="FF0000"/>
          <w:sz w:val="28"/>
        </w:rPr>
      </w:pPr>
      <w:hyperlink r:id="rId7" w:history="1">
        <w:r w:rsidRPr="00D06666">
          <w:rPr>
            <w:rStyle w:val="Hyperlink"/>
            <w:b/>
            <w:i/>
            <w:sz w:val="28"/>
          </w:rPr>
          <w:t>https://x2nsat.com/wp-content/uploads/2015/02/networking-1434293-1.jpg</w:t>
        </w:r>
      </w:hyperlink>
      <w:r>
        <w:rPr>
          <w:b/>
          <w:i/>
          <w:color w:val="FF0000"/>
          <w:sz w:val="28"/>
        </w:rPr>
        <w:t xml:space="preserve"> </w:t>
      </w:r>
      <w:bookmarkStart w:id="0" w:name="_GoBack"/>
      <w:bookmarkEnd w:id="0"/>
    </w:p>
    <w:p w:rsidR="00081065" w:rsidRPr="00081065" w:rsidRDefault="00081065" w:rsidP="00081065">
      <w:pPr>
        <w:jc w:val="right"/>
        <w:rPr>
          <w:b/>
          <w:i/>
          <w:color w:val="FF0000"/>
          <w:sz w:val="36"/>
        </w:rPr>
      </w:pPr>
    </w:p>
    <w:p w:rsidR="00081065" w:rsidRDefault="00081065" w:rsidP="00081065"/>
    <w:sectPr w:rsidR="0008106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5"/>
    <w:rsid w:val="00081065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2nsat.com/wp-content/uploads/2015/02/networking-1434293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telecom.com/broadband/ntia-doles-out-277m-broadband-infrastructure-gra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2022-03-01T18:14:00Z</dcterms:created>
  <dcterms:modified xsi:type="dcterms:W3CDTF">2022-03-01T18:19:00Z</dcterms:modified>
</cp:coreProperties>
</file>