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3042D" w:rsidRPr="0043042D" w:rsidRDefault="0043042D" w:rsidP="0043042D">
      <w:pPr>
        <w:rPr>
          <w:b/>
          <w:color w:val="008080"/>
          <w:sz w:val="36"/>
        </w:rPr>
      </w:pPr>
      <w:r w:rsidRPr="0043042D">
        <w:rPr>
          <w:b/>
          <w:color w:val="008080"/>
          <w:sz w:val="36"/>
        </w:rPr>
        <w:t>A Look Ahead at Net Neutrality C</w:t>
      </w:r>
      <w:r w:rsidRPr="0043042D">
        <w:rPr>
          <w:b/>
          <w:color w:val="008080"/>
          <w:sz w:val="36"/>
        </w:rPr>
        <w:t>hanges</w:t>
      </w:r>
    </w:p>
    <w:p w:rsidR="0043042D" w:rsidRPr="0043042D" w:rsidRDefault="0043042D" w:rsidP="0043042D">
      <w:pPr>
        <w:rPr>
          <w:sz w:val="36"/>
        </w:rPr>
      </w:pPr>
      <w:r>
        <w:rPr>
          <w:noProof/>
          <w:sz w:val="36"/>
        </w:rPr>
        <w:drawing>
          <wp:anchor distT="0" distB="0" distL="114300" distR="114300" simplePos="0" relativeHeight="251658240" behindDoc="1" locked="0" layoutInCell="1" allowOverlap="1" wp14:anchorId="2CE83103" wp14:editId="62AD167B">
            <wp:simplePos x="0" y="0"/>
            <wp:positionH relativeFrom="column">
              <wp:posOffset>4498340</wp:posOffset>
            </wp:positionH>
            <wp:positionV relativeFrom="paragraph">
              <wp:posOffset>414655</wp:posOffset>
            </wp:positionV>
            <wp:extent cx="1316355" cy="1316355"/>
            <wp:effectExtent l="0" t="0" r="0" b="0"/>
            <wp:wrapTight wrapText="bothSides">
              <wp:wrapPolygon edited="0">
                <wp:start x="8127" y="1563"/>
                <wp:lineTo x="6252" y="2501"/>
                <wp:lineTo x="1563" y="5939"/>
                <wp:lineTo x="625" y="12191"/>
                <wp:lineTo x="2813" y="17192"/>
                <wp:lineTo x="2813" y="18130"/>
                <wp:lineTo x="9378" y="21256"/>
                <wp:lineTo x="12191" y="21256"/>
                <wp:lineTo x="13754" y="20631"/>
                <wp:lineTo x="18443" y="17818"/>
                <wp:lineTo x="20631" y="12191"/>
                <wp:lineTo x="20006" y="6564"/>
                <wp:lineTo x="14379" y="1563"/>
                <wp:lineTo x="8127" y="15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neutrality.png"/>
                    <pic:cNvPicPr/>
                  </pic:nvPicPr>
                  <pic:blipFill>
                    <a:blip r:embed="rId5">
                      <a:extLst>
                        <a:ext uri="{28A0092B-C50C-407E-A947-70E740481C1C}">
                          <a14:useLocalDpi xmlns:a14="http://schemas.microsoft.com/office/drawing/2010/main" val="0"/>
                        </a:ext>
                      </a:extLst>
                    </a:blip>
                    <a:stretch>
                      <a:fillRect/>
                    </a:stretch>
                  </pic:blipFill>
                  <pic:spPr>
                    <a:xfrm>
                      <a:off x="0" y="0"/>
                      <a:ext cx="1316355" cy="1316355"/>
                    </a:xfrm>
                    <a:prstGeom prst="rect">
                      <a:avLst/>
                    </a:prstGeom>
                  </pic:spPr>
                </pic:pic>
              </a:graphicData>
            </a:graphic>
            <wp14:sizeRelH relativeFrom="page">
              <wp14:pctWidth>0</wp14:pctWidth>
            </wp14:sizeRelH>
            <wp14:sizeRelV relativeFrom="page">
              <wp14:pctHeight>0</wp14:pctHeight>
            </wp14:sizeRelV>
          </wp:anchor>
        </w:drawing>
      </w:r>
      <w:r w:rsidRPr="0043042D">
        <w:rPr>
          <w:sz w:val="36"/>
        </w:rPr>
        <w:t>The end of internet neutrality will bring profound changes to the online world, although they're likely to be spread over years. Makena Kelly looks at the implications, including throttling of certain content by providers, and how neutrality advocates plan to mount their opposition through state legislatures and the courts.</w:t>
      </w:r>
      <w:bookmarkStart w:id="0" w:name="_GoBack"/>
      <w:bookmarkEnd w:id="0"/>
    </w:p>
    <w:p w:rsidR="008E144F" w:rsidRDefault="0043042D" w:rsidP="0043042D">
      <w:pPr>
        <w:jc w:val="right"/>
        <w:rPr>
          <w:b/>
          <w:i/>
          <w:color w:val="008080"/>
          <w:sz w:val="36"/>
        </w:rPr>
      </w:pPr>
      <w:r w:rsidRPr="0043042D">
        <w:rPr>
          <w:b/>
          <w:i/>
          <w:color w:val="008080"/>
          <w:sz w:val="36"/>
        </w:rPr>
        <w:t>The Verge 6/11/18</w:t>
      </w:r>
    </w:p>
    <w:p w:rsidR="0043042D" w:rsidRPr="0043042D" w:rsidRDefault="0043042D" w:rsidP="0043042D">
      <w:pPr>
        <w:jc w:val="right"/>
        <w:rPr>
          <w:b/>
          <w:i/>
          <w:color w:val="008080"/>
          <w:sz w:val="28"/>
        </w:rPr>
      </w:pPr>
      <w:hyperlink r:id="rId6" w:history="1">
        <w:r w:rsidRPr="0043042D">
          <w:rPr>
            <w:rStyle w:val="Hyperlink"/>
            <w:b/>
            <w:i/>
            <w:sz w:val="28"/>
          </w:rPr>
          <w:t>https://www.theverge.com/2018/6/11/17439456/net-neutrality-dead-ajit-pai-fcc-internet</w:t>
        </w:r>
      </w:hyperlink>
    </w:p>
    <w:p w:rsidR="0043042D" w:rsidRPr="0043042D" w:rsidRDefault="0043042D" w:rsidP="0043042D">
      <w:pPr>
        <w:jc w:val="right"/>
        <w:rPr>
          <w:b/>
          <w:i/>
          <w:color w:val="008080"/>
          <w:sz w:val="36"/>
        </w:rPr>
      </w:pPr>
    </w:p>
    <w:sectPr w:rsidR="0043042D" w:rsidRPr="0043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D"/>
    <w:rsid w:val="0043042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2D"/>
    <w:rPr>
      <w:color w:val="0000FF" w:themeColor="hyperlink"/>
      <w:u w:val="single"/>
    </w:rPr>
  </w:style>
  <w:style w:type="paragraph" w:styleId="BalloonText">
    <w:name w:val="Balloon Text"/>
    <w:basedOn w:val="Normal"/>
    <w:link w:val="BalloonTextChar"/>
    <w:uiPriority w:val="99"/>
    <w:semiHidden/>
    <w:unhideWhenUsed/>
    <w:rsid w:val="0043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2D"/>
    <w:rPr>
      <w:color w:val="0000FF" w:themeColor="hyperlink"/>
      <w:u w:val="single"/>
    </w:rPr>
  </w:style>
  <w:style w:type="paragraph" w:styleId="BalloonText">
    <w:name w:val="Balloon Text"/>
    <w:basedOn w:val="Normal"/>
    <w:link w:val="BalloonTextChar"/>
    <w:uiPriority w:val="99"/>
    <w:semiHidden/>
    <w:unhideWhenUsed/>
    <w:rsid w:val="0043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8/6/11/17439456/net-neutrality-dead-ajit-pai-fcc-inte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2018-06-12T16:37:00Z</dcterms:created>
  <dcterms:modified xsi:type="dcterms:W3CDTF">2018-06-12T16:39:00Z</dcterms:modified>
</cp:coreProperties>
</file>