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53F80656" w14:textId="5032A9C7" w:rsidR="00741D11" w:rsidRPr="00490D16" w:rsidRDefault="00741D11" w:rsidP="00741D11">
      <w:pPr>
        <w:rPr>
          <w:b/>
          <w:bCs/>
          <w:color w:val="F4B083" w:themeColor="accent2" w:themeTint="99"/>
          <w:sz w:val="36"/>
          <w:szCs w:val="36"/>
        </w:rPr>
      </w:pPr>
      <w:r w:rsidRPr="00490D16">
        <w:rPr>
          <w:b/>
          <w:bCs/>
          <w:color w:val="F4B083" w:themeColor="accent2" w:themeTint="99"/>
          <w:sz w:val="36"/>
          <w:szCs w:val="36"/>
        </w:rPr>
        <w:t xml:space="preserve">How AARP </w:t>
      </w:r>
      <w:r w:rsidR="00490D16" w:rsidRPr="00490D16">
        <w:rPr>
          <w:b/>
          <w:bCs/>
          <w:color w:val="F4B083" w:themeColor="accent2" w:themeTint="99"/>
          <w:sz w:val="36"/>
          <w:szCs w:val="36"/>
        </w:rPr>
        <w:t>M</w:t>
      </w:r>
      <w:r w:rsidRPr="00490D16">
        <w:rPr>
          <w:b/>
          <w:bCs/>
          <w:color w:val="F4B083" w:themeColor="accent2" w:themeTint="99"/>
          <w:sz w:val="36"/>
          <w:szCs w:val="36"/>
        </w:rPr>
        <w:t xml:space="preserve">astered </w:t>
      </w:r>
      <w:r w:rsidR="00490D16" w:rsidRPr="00490D16">
        <w:rPr>
          <w:b/>
          <w:bCs/>
          <w:color w:val="F4B083" w:themeColor="accent2" w:themeTint="99"/>
          <w:sz w:val="36"/>
          <w:szCs w:val="36"/>
        </w:rPr>
        <w:t>E</w:t>
      </w:r>
      <w:r w:rsidRPr="00490D16">
        <w:rPr>
          <w:b/>
          <w:bCs/>
          <w:color w:val="F4B083" w:themeColor="accent2" w:themeTint="99"/>
          <w:sz w:val="36"/>
          <w:szCs w:val="36"/>
        </w:rPr>
        <w:t xml:space="preserve">ngaging </w:t>
      </w:r>
      <w:r w:rsidR="00490D16" w:rsidRPr="00490D16">
        <w:rPr>
          <w:b/>
          <w:bCs/>
          <w:color w:val="F4B083" w:themeColor="accent2" w:themeTint="99"/>
          <w:sz w:val="36"/>
          <w:szCs w:val="36"/>
        </w:rPr>
        <w:t>C</w:t>
      </w:r>
      <w:r w:rsidRPr="00490D16">
        <w:rPr>
          <w:b/>
          <w:bCs/>
          <w:color w:val="F4B083" w:themeColor="accent2" w:themeTint="99"/>
          <w:sz w:val="36"/>
          <w:szCs w:val="36"/>
        </w:rPr>
        <w:t xml:space="preserve">ontent </w:t>
      </w:r>
      <w:r w:rsidR="00490D16" w:rsidRPr="00490D16">
        <w:rPr>
          <w:b/>
          <w:bCs/>
          <w:color w:val="F4B083" w:themeColor="accent2" w:themeTint="99"/>
          <w:sz w:val="36"/>
          <w:szCs w:val="36"/>
        </w:rPr>
        <w:t>C</w:t>
      </w:r>
      <w:r w:rsidRPr="00490D16">
        <w:rPr>
          <w:b/>
          <w:bCs/>
          <w:color w:val="F4B083" w:themeColor="accent2" w:themeTint="99"/>
          <w:sz w:val="36"/>
          <w:szCs w:val="36"/>
        </w:rPr>
        <w:t>reation</w:t>
      </w:r>
    </w:p>
    <w:p w14:paraId="6D17E59C" w14:textId="732802BB" w:rsidR="00741D11" w:rsidRPr="00490D16" w:rsidRDefault="00A13284" w:rsidP="00741D1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AD8FEBC" wp14:editId="42C048B7">
            <wp:simplePos x="0" y="0"/>
            <wp:positionH relativeFrom="column">
              <wp:posOffset>4291866</wp:posOffset>
            </wp:positionH>
            <wp:positionV relativeFrom="paragraph">
              <wp:posOffset>575310</wp:posOffset>
            </wp:positionV>
            <wp:extent cx="1635760" cy="985520"/>
            <wp:effectExtent l="0" t="0" r="2540" b="5080"/>
            <wp:wrapTight wrapText="bothSides">
              <wp:wrapPolygon edited="0">
                <wp:start x="0" y="0"/>
                <wp:lineTo x="0" y="21294"/>
                <wp:lineTo x="21382" y="21294"/>
                <wp:lineTo x="2138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11" w:rsidRPr="00490D16">
        <w:rPr>
          <w:sz w:val="36"/>
          <w:szCs w:val="36"/>
        </w:rPr>
        <w:t>AARP provides "pitch-perfect content for the over 50 crowd" through its magazine, bulletin, newsletter and website using a distinct voice, visual branding and community engagement, writes Kim Moutsos. AARP's editor-in-chief Claire McIntosh discusses the value of user feedback and a team approach to driving editorial content.</w:t>
      </w:r>
    </w:p>
    <w:p w14:paraId="48D07FBE" w14:textId="58E73D95" w:rsidR="00741D11" w:rsidRPr="00490D16" w:rsidRDefault="00741D11" w:rsidP="00490D16">
      <w:pPr>
        <w:jc w:val="right"/>
        <w:rPr>
          <w:b/>
          <w:bCs/>
          <w:i/>
          <w:iCs/>
          <w:color w:val="F4B083" w:themeColor="accent2" w:themeTint="99"/>
          <w:sz w:val="36"/>
          <w:szCs w:val="36"/>
        </w:rPr>
      </w:pPr>
      <w:r w:rsidRPr="00490D16">
        <w:rPr>
          <w:b/>
          <w:bCs/>
          <w:i/>
          <w:iCs/>
          <w:color w:val="F4B083" w:themeColor="accent2" w:themeTint="99"/>
          <w:sz w:val="36"/>
          <w:szCs w:val="36"/>
        </w:rPr>
        <w:t>Content Marketing Institute 9/30</w:t>
      </w:r>
      <w:r w:rsidR="00490D16" w:rsidRPr="00490D16">
        <w:rPr>
          <w:b/>
          <w:bCs/>
          <w:i/>
          <w:iCs/>
          <w:color w:val="F4B083" w:themeColor="accent2" w:themeTint="99"/>
          <w:sz w:val="36"/>
          <w:szCs w:val="36"/>
        </w:rPr>
        <w:t>/21</w:t>
      </w:r>
    </w:p>
    <w:p w14:paraId="3D810217" w14:textId="2A107D10" w:rsidR="00D962B4" w:rsidRPr="00490D16" w:rsidRDefault="00D962B4" w:rsidP="00490D16">
      <w:pPr>
        <w:jc w:val="right"/>
        <w:rPr>
          <w:i/>
          <w:iCs/>
          <w:sz w:val="28"/>
          <w:szCs w:val="28"/>
        </w:rPr>
      </w:pPr>
      <w:hyperlink r:id="rId5" w:history="1">
        <w:r w:rsidRPr="00490D16">
          <w:rPr>
            <w:rStyle w:val="Hyperlink"/>
            <w:i/>
            <w:iCs/>
            <w:sz w:val="28"/>
            <w:szCs w:val="28"/>
          </w:rPr>
          <w:t>https://contentmarketinginstitute.com/2021/09/award-winning-b2c-content-aarp/</w:t>
        </w:r>
      </w:hyperlink>
    </w:p>
    <w:p w14:paraId="2E79889A" w14:textId="77777777" w:rsidR="00D962B4" w:rsidRPr="00490D16" w:rsidRDefault="00D962B4">
      <w:pPr>
        <w:rPr>
          <w:i/>
          <w:iCs/>
          <w:sz w:val="24"/>
          <w:szCs w:val="24"/>
        </w:rPr>
      </w:pPr>
    </w:p>
    <w:sectPr w:rsidR="00D962B4" w:rsidRPr="00490D1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85"/>
    <w:rsid w:val="003837C3"/>
    <w:rsid w:val="00490D16"/>
    <w:rsid w:val="00741D11"/>
    <w:rsid w:val="00A13284"/>
    <w:rsid w:val="00D962B4"/>
    <w:rsid w:val="00DC0D8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5CBDFD36"/>
  <w15:chartTrackingRefBased/>
  <w15:docId w15:val="{5E5AFA8B-C92F-4383-A21F-1276B81A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entmarketinginstitute.com/2021/09/award-winning-b2c-content-aar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2021-10-02T12:04:00Z</dcterms:created>
  <dcterms:modified xsi:type="dcterms:W3CDTF">2021-10-02T12:04:00Z</dcterms:modified>
</cp:coreProperties>
</file>