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D0D0D" w:themeColor="text1" w:themeTint="F2"/>
  <w:body>
    <w:p w14:paraId="28DB363D" w14:textId="49D24C44" w:rsidR="00275B90" w:rsidRPr="00275B90" w:rsidRDefault="00275B90" w:rsidP="00275B90">
      <w:pPr>
        <w:rPr>
          <w:b/>
          <w:bCs/>
          <w:color w:val="00CC99"/>
          <w:sz w:val="36"/>
          <w:szCs w:val="36"/>
        </w:rPr>
      </w:pPr>
      <w:r w:rsidRPr="00275B90">
        <w:rPr>
          <w:b/>
          <w:bCs/>
          <w:color w:val="00CC99"/>
          <w:sz w:val="36"/>
          <w:szCs w:val="36"/>
        </w:rPr>
        <w:t xml:space="preserve">Ad </w:t>
      </w:r>
      <w:r w:rsidRPr="00275B90">
        <w:rPr>
          <w:b/>
          <w:bCs/>
          <w:color w:val="00CC99"/>
          <w:sz w:val="36"/>
          <w:szCs w:val="36"/>
        </w:rPr>
        <w:t>F</w:t>
      </w:r>
      <w:r w:rsidRPr="00275B90">
        <w:rPr>
          <w:b/>
          <w:bCs/>
          <w:color w:val="00CC99"/>
          <w:sz w:val="36"/>
          <w:szCs w:val="36"/>
        </w:rPr>
        <w:t xml:space="preserve">raud </w:t>
      </w:r>
      <w:r w:rsidRPr="00275B90">
        <w:rPr>
          <w:b/>
          <w:bCs/>
          <w:color w:val="00CC99"/>
          <w:sz w:val="36"/>
          <w:szCs w:val="36"/>
        </w:rPr>
        <w:t>L</w:t>
      </w:r>
      <w:r w:rsidRPr="00275B90">
        <w:rPr>
          <w:b/>
          <w:bCs/>
          <w:color w:val="00CC99"/>
          <w:sz w:val="36"/>
          <w:szCs w:val="36"/>
        </w:rPr>
        <w:t xml:space="preserve">oss </w:t>
      </w:r>
      <w:r w:rsidRPr="00275B90">
        <w:rPr>
          <w:b/>
          <w:bCs/>
          <w:color w:val="00CC99"/>
          <w:sz w:val="36"/>
          <w:szCs w:val="36"/>
        </w:rPr>
        <w:t>T</w:t>
      </w:r>
      <w:r w:rsidRPr="00275B90">
        <w:rPr>
          <w:b/>
          <w:bCs/>
          <w:color w:val="00CC99"/>
          <w:sz w:val="36"/>
          <w:szCs w:val="36"/>
        </w:rPr>
        <w:t xml:space="preserve">o </w:t>
      </w:r>
      <w:r w:rsidRPr="00275B90">
        <w:rPr>
          <w:b/>
          <w:bCs/>
          <w:color w:val="00CC99"/>
          <w:sz w:val="36"/>
          <w:szCs w:val="36"/>
        </w:rPr>
        <w:t>M</w:t>
      </w:r>
      <w:r w:rsidRPr="00275B90">
        <w:rPr>
          <w:b/>
          <w:bCs/>
          <w:color w:val="00CC99"/>
          <w:sz w:val="36"/>
          <w:szCs w:val="36"/>
        </w:rPr>
        <w:t xml:space="preserve">ore </w:t>
      </w:r>
      <w:r w:rsidRPr="00275B90">
        <w:rPr>
          <w:b/>
          <w:bCs/>
          <w:color w:val="00CC99"/>
          <w:sz w:val="36"/>
          <w:szCs w:val="36"/>
        </w:rPr>
        <w:t>T</w:t>
      </w:r>
      <w:r w:rsidRPr="00275B90">
        <w:rPr>
          <w:b/>
          <w:bCs/>
          <w:color w:val="00CC99"/>
          <w:sz w:val="36"/>
          <w:szCs w:val="36"/>
        </w:rPr>
        <w:t xml:space="preserve">han </w:t>
      </w:r>
      <w:r w:rsidRPr="00275B90">
        <w:rPr>
          <w:b/>
          <w:bCs/>
          <w:color w:val="00CC99"/>
          <w:sz w:val="36"/>
          <w:szCs w:val="36"/>
        </w:rPr>
        <w:t>D</w:t>
      </w:r>
      <w:r w:rsidRPr="00275B90">
        <w:rPr>
          <w:b/>
          <w:bCs/>
          <w:color w:val="00CC99"/>
          <w:sz w:val="36"/>
          <w:szCs w:val="36"/>
        </w:rPr>
        <w:t xml:space="preserve">ouble </w:t>
      </w:r>
      <w:r w:rsidRPr="00275B90">
        <w:rPr>
          <w:b/>
          <w:bCs/>
          <w:color w:val="00CC99"/>
          <w:sz w:val="36"/>
          <w:szCs w:val="36"/>
        </w:rPr>
        <w:t>I</w:t>
      </w:r>
      <w:r w:rsidRPr="00275B90">
        <w:rPr>
          <w:b/>
          <w:bCs/>
          <w:color w:val="00CC99"/>
          <w:sz w:val="36"/>
          <w:szCs w:val="36"/>
        </w:rPr>
        <w:t xml:space="preserve">n 5 </w:t>
      </w:r>
      <w:r w:rsidRPr="00275B90">
        <w:rPr>
          <w:b/>
          <w:bCs/>
          <w:color w:val="00CC99"/>
          <w:sz w:val="36"/>
          <w:szCs w:val="36"/>
        </w:rPr>
        <w:t>Y</w:t>
      </w:r>
      <w:r w:rsidRPr="00275B90">
        <w:rPr>
          <w:b/>
          <w:bCs/>
          <w:color w:val="00CC99"/>
          <w:sz w:val="36"/>
          <w:szCs w:val="36"/>
        </w:rPr>
        <w:t>ears</w:t>
      </w:r>
    </w:p>
    <w:p w14:paraId="7CBC8584" w14:textId="70FEC9F5" w:rsidR="00275B90" w:rsidRPr="00275B90" w:rsidRDefault="00275B90" w:rsidP="00275B90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9BFB3F4" wp14:editId="3F6592A1">
            <wp:simplePos x="0" y="0"/>
            <wp:positionH relativeFrom="column">
              <wp:posOffset>5011009</wp:posOffset>
            </wp:positionH>
            <wp:positionV relativeFrom="paragraph">
              <wp:posOffset>423190</wp:posOffset>
            </wp:positionV>
            <wp:extent cx="1180465" cy="1285240"/>
            <wp:effectExtent l="0" t="0" r="635" b="0"/>
            <wp:wrapTight wrapText="bothSides">
              <wp:wrapPolygon edited="0">
                <wp:start x="2789" y="0"/>
                <wp:lineTo x="2440" y="960"/>
                <wp:lineTo x="2789" y="3842"/>
                <wp:lineTo x="3486" y="5123"/>
                <wp:lineTo x="1743" y="10245"/>
                <wp:lineTo x="0" y="11526"/>
                <wp:lineTo x="0" y="14727"/>
                <wp:lineTo x="2440" y="20490"/>
                <wp:lineTo x="2440" y="20810"/>
                <wp:lineTo x="5229" y="21130"/>
                <wp:lineTo x="6274" y="21130"/>
                <wp:lineTo x="14989" y="21130"/>
                <wp:lineTo x="16383" y="21130"/>
                <wp:lineTo x="18823" y="20810"/>
                <wp:lineTo x="18474" y="20490"/>
                <wp:lineTo x="21263" y="14727"/>
                <wp:lineTo x="21263" y="11526"/>
                <wp:lineTo x="19520" y="10245"/>
                <wp:lineTo x="18126" y="4162"/>
                <wp:lineTo x="12549" y="1281"/>
                <wp:lineTo x="6623" y="0"/>
                <wp:lineTo x="2789" y="0"/>
              </wp:wrapPolygon>
            </wp:wrapTight>
            <wp:docPr id="173659716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28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5B90">
        <w:rPr>
          <w:sz w:val="36"/>
          <w:szCs w:val="36"/>
        </w:rPr>
        <w:t>Juniper Research predicts 30% of global mobile ad spending and 22% of digital will be lost to fraud in 2023, with total global loss rising from $84.2 billion this year to $172.3 billion in 2028. Juniper says in-app digital ad spending will see the most fraud this year, but notes that fraud mitigation platforms could help recover $23 billion of lost spend this year and $47 billion by 2028.</w:t>
      </w:r>
    </w:p>
    <w:p w14:paraId="3E133935" w14:textId="5AF0F4EE" w:rsidR="00FE75DF" w:rsidRPr="00275B90" w:rsidRDefault="00275B90" w:rsidP="00275B90">
      <w:pPr>
        <w:jc w:val="right"/>
        <w:rPr>
          <w:b/>
          <w:bCs/>
          <w:i/>
          <w:iCs/>
          <w:color w:val="00CC99"/>
          <w:sz w:val="36"/>
          <w:szCs w:val="36"/>
        </w:rPr>
      </w:pPr>
      <w:r w:rsidRPr="00275B90">
        <w:rPr>
          <w:b/>
          <w:bCs/>
          <w:i/>
          <w:iCs/>
          <w:color w:val="00CC99"/>
          <w:sz w:val="36"/>
          <w:szCs w:val="36"/>
        </w:rPr>
        <w:t xml:space="preserve">MediaPost Communications (free registration) </w:t>
      </w:r>
      <w:r w:rsidRPr="00275B90">
        <w:rPr>
          <w:b/>
          <w:bCs/>
          <w:i/>
          <w:iCs/>
          <w:color w:val="00CC99"/>
          <w:sz w:val="36"/>
          <w:szCs w:val="36"/>
        </w:rPr>
        <w:t>9.26.23</w:t>
      </w:r>
    </w:p>
    <w:p w14:paraId="08DA2A2C" w14:textId="7FF8AE14" w:rsidR="00275B90" w:rsidRDefault="00275B90" w:rsidP="00275B90">
      <w:pPr>
        <w:jc w:val="right"/>
        <w:rPr>
          <w:i/>
          <w:iCs/>
          <w:sz w:val="28"/>
          <w:szCs w:val="28"/>
        </w:rPr>
      </w:pPr>
      <w:hyperlink r:id="rId5" w:history="1">
        <w:r w:rsidRPr="00275B90">
          <w:rPr>
            <w:rStyle w:val="Hyperlink"/>
            <w:i/>
            <w:iCs/>
            <w:sz w:val="28"/>
            <w:szCs w:val="28"/>
          </w:rPr>
          <w:t>https://www.mediapost.com/publications/article/389594/22-of-all-digital-ad-spend-30-of-mobile-lost-to.html</w:t>
        </w:r>
      </w:hyperlink>
    </w:p>
    <w:p w14:paraId="2706EBB2" w14:textId="06AE4E94" w:rsidR="00275B90" w:rsidRDefault="00275B90" w:rsidP="00275B90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Image credit:</w:t>
      </w:r>
    </w:p>
    <w:p w14:paraId="4525F0DC" w14:textId="335BB1C8" w:rsidR="00275B90" w:rsidRDefault="00275B90" w:rsidP="00275B90">
      <w:pPr>
        <w:jc w:val="right"/>
        <w:rPr>
          <w:i/>
          <w:iCs/>
          <w:sz w:val="28"/>
          <w:szCs w:val="28"/>
        </w:rPr>
      </w:pPr>
      <w:hyperlink r:id="rId6" w:history="1">
        <w:r w:rsidRPr="007567F5">
          <w:rPr>
            <w:rStyle w:val="Hyperlink"/>
            <w:i/>
            <w:iCs/>
            <w:sz w:val="28"/>
            <w:szCs w:val="28"/>
          </w:rPr>
          <w:t>https://zvelo.com/wp-content/uploads/2016/09/ad-fraud-bot.png</w:t>
        </w:r>
      </w:hyperlink>
    </w:p>
    <w:p w14:paraId="659DF818" w14:textId="77777777" w:rsidR="00275B90" w:rsidRPr="00275B90" w:rsidRDefault="00275B90" w:rsidP="00275B90">
      <w:pPr>
        <w:jc w:val="right"/>
        <w:rPr>
          <w:i/>
          <w:iCs/>
          <w:sz w:val="28"/>
          <w:szCs w:val="28"/>
        </w:rPr>
      </w:pPr>
    </w:p>
    <w:p w14:paraId="7D2B7FB7" w14:textId="77777777" w:rsidR="00275B90" w:rsidRDefault="00275B90" w:rsidP="00275B90"/>
    <w:sectPr w:rsidR="00275B90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B90"/>
    <w:rsid w:val="00275B90"/>
    <w:rsid w:val="003837C3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067BF"/>
  <w15:chartTrackingRefBased/>
  <w15:docId w15:val="{528E0995-9762-41F1-A543-06C2C14D0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5B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5B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velo.com/wp-content/uploads/2016/09/ad-fraud-bot.png" TargetMode="External"/><Relationship Id="rId5" Type="http://schemas.openxmlformats.org/officeDocument/2006/relationships/hyperlink" Target="https://www.mediapost.com/publications/article/389594/22-of-all-digital-ad-spend-30-of-mobile-lost-to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2023-09-27T19:33:00Z</dcterms:created>
  <dcterms:modified xsi:type="dcterms:W3CDTF">2023-09-27T19:38:00Z</dcterms:modified>
</cp:coreProperties>
</file>