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956AC4" w:rsidRPr="00956AC4" w:rsidRDefault="00956AC4" w:rsidP="00956AC4">
      <w:pPr>
        <w:rPr>
          <w:b/>
          <w:color w:val="FF0000"/>
          <w:sz w:val="40"/>
          <w:szCs w:val="40"/>
        </w:rPr>
      </w:pPr>
      <w:r w:rsidRPr="00956AC4">
        <w:rPr>
          <w:b/>
          <w:color w:val="FF0000"/>
          <w:sz w:val="40"/>
          <w:szCs w:val="40"/>
        </w:rPr>
        <w:t>Ad Industry, Tech Comp</w:t>
      </w:r>
      <w:bookmarkStart w:id="0" w:name="_GoBack"/>
      <w:bookmarkEnd w:id="0"/>
      <w:r w:rsidRPr="00956AC4">
        <w:rPr>
          <w:b/>
          <w:color w:val="FF0000"/>
          <w:sz w:val="40"/>
          <w:szCs w:val="40"/>
        </w:rPr>
        <w:t>anies Team Up To Battle Click F</w:t>
      </w:r>
      <w:r w:rsidRPr="00956AC4">
        <w:rPr>
          <w:b/>
          <w:color w:val="FF0000"/>
          <w:sz w:val="40"/>
          <w:szCs w:val="40"/>
        </w:rPr>
        <w:t xml:space="preserve">raud </w:t>
      </w:r>
    </w:p>
    <w:p w:rsidR="00956AC4" w:rsidRPr="00956AC4" w:rsidRDefault="00956AC4" w:rsidP="00956AC4">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223828AD" wp14:editId="5F7D495D">
            <wp:simplePos x="0" y="0"/>
            <wp:positionH relativeFrom="column">
              <wp:posOffset>4077335</wp:posOffset>
            </wp:positionH>
            <wp:positionV relativeFrom="paragraph">
              <wp:posOffset>855345</wp:posOffset>
            </wp:positionV>
            <wp:extent cx="2023110" cy="876935"/>
            <wp:effectExtent l="0" t="0" r="0" b="0"/>
            <wp:wrapTight wrapText="bothSides">
              <wp:wrapPolygon edited="0">
                <wp:start x="0" y="0"/>
                <wp:lineTo x="0" y="21115"/>
                <wp:lineTo x="21356" y="21115"/>
                <wp:lineTo x="21356" y="0"/>
                <wp:lineTo x="0" y="0"/>
              </wp:wrapPolygon>
            </wp:wrapTight>
            <wp:docPr id="1" name="Picture 1" descr="http://www.grossweb.com/wp-content/uploads/2011/11/click-fra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ossweb.com/wp-content/uploads/2011/11/click-frau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3110" cy="876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6AC4">
        <w:rPr>
          <w:sz w:val="40"/>
          <w:szCs w:val="40"/>
        </w:rPr>
        <w:t xml:space="preserve">The Trustworthy Accountability Group is leading an effort to crack down on click fraud by partnering with Google, Facebook and Yahoo to get details of computer IP addresses that those companies have identified as conducting suspicious activity. Click-fraud activity could cost marketers $6.3 billion this year, according to research by the Association of National Advertisers. </w:t>
      </w:r>
    </w:p>
    <w:p w:rsidR="008E144F" w:rsidRPr="00956AC4" w:rsidRDefault="00956AC4" w:rsidP="00956AC4">
      <w:pPr>
        <w:jc w:val="right"/>
        <w:rPr>
          <w:b/>
          <w:i/>
          <w:color w:val="FF0000"/>
          <w:sz w:val="40"/>
          <w:szCs w:val="40"/>
        </w:rPr>
      </w:pPr>
      <w:r w:rsidRPr="00956AC4">
        <w:rPr>
          <w:b/>
          <w:i/>
          <w:color w:val="FF0000"/>
          <w:sz w:val="40"/>
          <w:szCs w:val="40"/>
        </w:rPr>
        <w:t>PCWorld/IDG News Service 7/21/15</w:t>
      </w:r>
    </w:p>
    <w:p w:rsidR="00956AC4" w:rsidRPr="00956AC4" w:rsidRDefault="00956AC4" w:rsidP="00956AC4">
      <w:pPr>
        <w:jc w:val="right"/>
        <w:rPr>
          <w:sz w:val="28"/>
          <w:szCs w:val="28"/>
        </w:rPr>
      </w:pPr>
      <w:hyperlink r:id="rId6" w:history="1">
        <w:r w:rsidRPr="00956AC4">
          <w:rPr>
            <w:rStyle w:val="Hyperlink"/>
            <w:sz w:val="28"/>
            <w:szCs w:val="28"/>
          </w:rPr>
          <w:t>http://www.pcworld.com/article/2951252/online-ad-industry-tries-to-stamp-out-click-fraud.html</w:t>
        </w:r>
      </w:hyperlink>
    </w:p>
    <w:p w:rsidR="00956AC4" w:rsidRDefault="00956AC4" w:rsidP="00956AC4"/>
    <w:p w:rsidR="00956AC4" w:rsidRDefault="00956AC4" w:rsidP="00956AC4"/>
    <w:sectPr w:rsidR="00956AC4" w:rsidSect="00956AC4">
      <w:pgSz w:w="12240" w:h="15840"/>
      <w:pgMar w:top="1296"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C4"/>
    <w:rsid w:val="004A14F9"/>
    <w:rsid w:val="0051611A"/>
    <w:rsid w:val="00746FC2"/>
    <w:rsid w:val="008E144F"/>
    <w:rsid w:val="00956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AC4"/>
    <w:rPr>
      <w:color w:val="0000FF" w:themeColor="hyperlink"/>
      <w:u w:val="single"/>
    </w:rPr>
  </w:style>
  <w:style w:type="paragraph" w:styleId="BalloonText">
    <w:name w:val="Balloon Text"/>
    <w:basedOn w:val="Normal"/>
    <w:link w:val="BalloonTextChar"/>
    <w:uiPriority w:val="99"/>
    <w:semiHidden/>
    <w:unhideWhenUsed/>
    <w:rsid w:val="00956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A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AC4"/>
    <w:rPr>
      <w:color w:val="0000FF" w:themeColor="hyperlink"/>
      <w:u w:val="single"/>
    </w:rPr>
  </w:style>
  <w:style w:type="paragraph" w:styleId="BalloonText">
    <w:name w:val="Balloon Text"/>
    <w:basedOn w:val="Normal"/>
    <w:link w:val="BalloonTextChar"/>
    <w:uiPriority w:val="99"/>
    <w:semiHidden/>
    <w:unhideWhenUsed/>
    <w:rsid w:val="00956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A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cworld.com/article/2951252/online-ad-industry-tries-to-stamp-out-click-fraud.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2015-07-22T15:04:00Z</dcterms:created>
  <dcterms:modified xsi:type="dcterms:W3CDTF">2015-07-22T15:11:00Z</dcterms:modified>
</cp:coreProperties>
</file>