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79BEED1" w14:textId="3B9F3CF7" w:rsidR="005456BD" w:rsidRPr="002129D8" w:rsidRDefault="005456BD" w:rsidP="005456BD">
      <w:pPr>
        <w:rPr>
          <w:b/>
          <w:bCs/>
          <w:color w:val="996633"/>
          <w:sz w:val="36"/>
          <w:szCs w:val="36"/>
        </w:rPr>
      </w:pPr>
      <w:r w:rsidRPr="002129D8">
        <w:rPr>
          <w:b/>
          <w:bCs/>
          <w:color w:val="996633"/>
          <w:sz w:val="36"/>
          <w:szCs w:val="36"/>
        </w:rPr>
        <w:t xml:space="preserve">How </w:t>
      </w:r>
      <w:r w:rsidR="002129D8" w:rsidRPr="002129D8">
        <w:rPr>
          <w:b/>
          <w:bCs/>
          <w:color w:val="996633"/>
          <w:sz w:val="36"/>
          <w:szCs w:val="36"/>
        </w:rPr>
        <w:t>C</w:t>
      </w:r>
      <w:r w:rsidRPr="002129D8">
        <w:rPr>
          <w:b/>
          <w:bCs/>
          <w:color w:val="996633"/>
          <w:sz w:val="36"/>
          <w:szCs w:val="36"/>
        </w:rPr>
        <w:t xml:space="preserve">ontent </w:t>
      </w:r>
      <w:r w:rsidR="002129D8" w:rsidRPr="002129D8">
        <w:rPr>
          <w:b/>
          <w:bCs/>
          <w:color w:val="996633"/>
          <w:sz w:val="36"/>
          <w:szCs w:val="36"/>
        </w:rPr>
        <w:t>M</w:t>
      </w:r>
      <w:r w:rsidRPr="002129D8">
        <w:rPr>
          <w:b/>
          <w:bCs/>
          <w:color w:val="996633"/>
          <w:sz w:val="36"/>
          <w:szCs w:val="36"/>
        </w:rPr>
        <w:t xml:space="preserve">arketers </w:t>
      </w:r>
      <w:r w:rsidR="002129D8" w:rsidRPr="002129D8">
        <w:rPr>
          <w:b/>
          <w:bCs/>
          <w:color w:val="996633"/>
          <w:sz w:val="36"/>
          <w:szCs w:val="36"/>
        </w:rPr>
        <w:t>T</w:t>
      </w:r>
      <w:r w:rsidRPr="002129D8">
        <w:rPr>
          <w:b/>
          <w:bCs/>
          <w:color w:val="996633"/>
          <w:sz w:val="36"/>
          <w:szCs w:val="36"/>
        </w:rPr>
        <w:t xml:space="preserve">hink AI </w:t>
      </w:r>
      <w:r w:rsidR="002129D8" w:rsidRPr="002129D8">
        <w:rPr>
          <w:b/>
          <w:bCs/>
          <w:color w:val="996633"/>
          <w:sz w:val="36"/>
          <w:szCs w:val="36"/>
        </w:rPr>
        <w:t>W</w:t>
      </w:r>
      <w:r w:rsidRPr="002129D8">
        <w:rPr>
          <w:b/>
          <w:bCs/>
          <w:color w:val="996633"/>
          <w:sz w:val="36"/>
          <w:szCs w:val="36"/>
        </w:rPr>
        <w:t xml:space="preserve">ill </w:t>
      </w:r>
      <w:r w:rsidR="002129D8" w:rsidRPr="002129D8">
        <w:rPr>
          <w:b/>
          <w:bCs/>
          <w:color w:val="996633"/>
          <w:sz w:val="36"/>
          <w:szCs w:val="36"/>
        </w:rPr>
        <w:t>A</w:t>
      </w:r>
      <w:r w:rsidRPr="002129D8">
        <w:rPr>
          <w:b/>
          <w:bCs/>
          <w:color w:val="996633"/>
          <w:sz w:val="36"/>
          <w:szCs w:val="36"/>
        </w:rPr>
        <w:t xml:space="preserve">ffect </w:t>
      </w:r>
      <w:r w:rsidR="002129D8" w:rsidRPr="002129D8">
        <w:rPr>
          <w:b/>
          <w:bCs/>
          <w:color w:val="996633"/>
          <w:sz w:val="36"/>
          <w:szCs w:val="36"/>
        </w:rPr>
        <w:t>C</w:t>
      </w:r>
      <w:r w:rsidRPr="002129D8">
        <w:rPr>
          <w:b/>
          <w:bCs/>
          <w:color w:val="996633"/>
          <w:sz w:val="36"/>
          <w:szCs w:val="36"/>
        </w:rPr>
        <w:t>areers</w:t>
      </w:r>
    </w:p>
    <w:p w14:paraId="1BB51D67" w14:textId="4CC3246F" w:rsidR="005456BD" w:rsidRPr="002129D8" w:rsidRDefault="00384182" w:rsidP="005456B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D85F66E" wp14:editId="4D4F600D">
            <wp:simplePos x="0" y="0"/>
            <wp:positionH relativeFrom="column">
              <wp:posOffset>4479703</wp:posOffset>
            </wp:positionH>
            <wp:positionV relativeFrom="paragraph">
              <wp:posOffset>778751</wp:posOffset>
            </wp:positionV>
            <wp:extent cx="1665605" cy="934085"/>
            <wp:effectExtent l="19050" t="0" r="10795" b="304165"/>
            <wp:wrapTight wrapText="bothSides">
              <wp:wrapPolygon edited="0">
                <wp:start x="0" y="0"/>
                <wp:lineTo x="-247" y="441"/>
                <wp:lineTo x="-247" y="28193"/>
                <wp:lineTo x="21493" y="28193"/>
                <wp:lineTo x="21493" y="0"/>
                <wp:lineTo x="0" y="0"/>
              </wp:wrapPolygon>
            </wp:wrapTight>
            <wp:docPr id="1686221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34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BD" w:rsidRPr="002129D8">
        <w:rPr>
          <w:sz w:val="36"/>
          <w:szCs w:val="36"/>
        </w:rPr>
        <w:t>The average US salary of content marketers is $112,000 per year, and 46% of writers and editors say generative AI will reduce their earning power, per a report from the Content Marketing Institute. The top uses of generative AI by content marketers are to brainstorm ideas, research keywords and headlines and write drafts, and while 48% want to upskill in new tech, just 22% want to improve writing and editing skills, down from 40% in 2022.</w:t>
      </w:r>
    </w:p>
    <w:p w14:paraId="590D448B" w14:textId="22E13A03" w:rsidR="00FE75DF" w:rsidRPr="002129D8" w:rsidRDefault="005456BD" w:rsidP="002129D8">
      <w:pPr>
        <w:jc w:val="right"/>
        <w:rPr>
          <w:b/>
          <w:bCs/>
          <w:i/>
          <w:iCs/>
          <w:color w:val="996633"/>
          <w:sz w:val="36"/>
          <w:szCs w:val="36"/>
        </w:rPr>
      </w:pPr>
      <w:r w:rsidRPr="002129D8">
        <w:rPr>
          <w:b/>
          <w:bCs/>
          <w:i/>
          <w:iCs/>
          <w:color w:val="996633"/>
          <w:sz w:val="36"/>
          <w:szCs w:val="36"/>
        </w:rPr>
        <w:t>Content Marketing Institute 8/16</w:t>
      </w:r>
      <w:r w:rsidRPr="002129D8">
        <w:rPr>
          <w:b/>
          <w:bCs/>
          <w:i/>
          <w:iCs/>
          <w:color w:val="996633"/>
          <w:sz w:val="36"/>
          <w:szCs w:val="36"/>
        </w:rPr>
        <w:t>/23</w:t>
      </w:r>
    </w:p>
    <w:p w14:paraId="56C51B5A" w14:textId="17139329" w:rsidR="005456BD" w:rsidRDefault="005456BD" w:rsidP="002129D8">
      <w:pPr>
        <w:jc w:val="right"/>
        <w:rPr>
          <w:i/>
          <w:iCs/>
          <w:sz w:val="24"/>
          <w:szCs w:val="24"/>
        </w:rPr>
      </w:pPr>
      <w:hyperlink r:id="rId5" w:history="1">
        <w:r w:rsidRPr="002129D8">
          <w:rPr>
            <w:rStyle w:val="Hyperlink"/>
            <w:i/>
            <w:iCs/>
            <w:sz w:val="24"/>
            <w:szCs w:val="24"/>
          </w:rPr>
          <w:t>https://contentmarketinginstitute.com/articles/content-marketing-salary-outlook</w:t>
        </w:r>
      </w:hyperlink>
    </w:p>
    <w:p w14:paraId="4BE1568D" w14:textId="4946AA81" w:rsidR="00384182" w:rsidRDefault="00384182" w:rsidP="002129D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606226F" w14:textId="59EA3CC6" w:rsidR="00384182" w:rsidRDefault="0058540F" w:rsidP="002129D8">
      <w:pPr>
        <w:jc w:val="right"/>
        <w:rPr>
          <w:i/>
          <w:iCs/>
          <w:sz w:val="24"/>
          <w:szCs w:val="24"/>
        </w:rPr>
      </w:pPr>
      <w:hyperlink r:id="rId6" w:history="1">
        <w:r w:rsidRPr="0062256E">
          <w:rPr>
            <w:rStyle w:val="Hyperlink"/>
            <w:i/>
            <w:iCs/>
            <w:sz w:val="24"/>
            <w:szCs w:val="24"/>
          </w:rPr>
          <w:t>https://winerp.com.vn/wp-content/uploads/2021/01/image1-45-1.png</w:t>
        </w:r>
      </w:hyperlink>
    </w:p>
    <w:p w14:paraId="51482938" w14:textId="77777777" w:rsidR="0058540F" w:rsidRPr="002129D8" w:rsidRDefault="0058540F" w:rsidP="002129D8">
      <w:pPr>
        <w:jc w:val="right"/>
        <w:rPr>
          <w:i/>
          <w:iCs/>
          <w:sz w:val="24"/>
          <w:szCs w:val="24"/>
        </w:rPr>
      </w:pPr>
    </w:p>
    <w:p w14:paraId="452584C1" w14:textId="77777777" w:rsidR="005456BD" w:rsidRDefault="005456BD" w:rsidP="005456BD"/>
    <w:sectPr w:rsidR="005456B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0"/>
    <w:rsid w:val="000A68B0"/>
    <w:rsid w:val="002129D8"/>
    <w:rsid w:val="003837C3"/>
    <w:rsid w:val="00384182"/>
    <w:rsid w:val="005456BD"/>
    <w:rsid w:val="0058540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687649E3"/>
  <w15:chartTrackingRefBased/>
  <w15:docId w15:val="{F534DF98-FB3A-4835-8F96-1A89785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erp.com.vn/wp-content/uploads/2021/01/image1-45-1.png" TargetMode="External"/><Relationship Id="rId5" Type="http://schemas.openxmlformats.org/officeDocument/2006/relationships/hyperlink" Target="https://contentmarketinginstitute.com/articles/content-marketing-salary-outlo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2023-08-18T13:05:00Z</dcterms:created>
  <dcterms:modified xsi:type="dcterms:W3CDTF">2023-08-18T13:05:00Z</dcterms:modified>
</cp:coreProperties>
</file>