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F175D" w:rsidRPr="007D2EAA" w:rsidRDefault="007D2EAA">
      <w:pPr>
        <w:rPr>
          <w:b/>
          <w:color w:val="FF0000"/>
          <w:sz w:val="40"/>
          <w:szCs w:val="40"/>
        </w:rPr>
      </w:pPr>
      <w:r w:rsidRPr="007D2EAA">
        <w:rPr>
          <w:b/>
          <w:color w:val="FF0000"/>
          <w:sz w:val="40"/>
          <w:szCs w:val="40"/>
        </w:rPr>
        <w:t>An Auction That Could Transform Local Media (opinion)</w:t>
      </w:r>
    </w:p>
    <w:p w:rsidR="007D2EAA" w:rsidRPr="007D2EAA" w:rsidRDefault="007D2EAA">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42FE806B" wp14:editId="38915812">
            <wp:simplePos x="0" y="0"/>
            <wp:positionH relativeFrom="column">
              <wp:posOffset>3817620</wp:posOffset>
            </wp:positionH>
            <wp:positionV relativeFrom="paragraph">
              <wp:posOffset>1467485</wp:posOffset>
            </wp:positionV>
            <wp:extent cx="2251710" cy="1267460"/>
            <wp:effectExtent l="0" t="0" r="0" b="8890"/>
            <wp:wrapTight wrapText="bothSides">
              <wp:wrapPolygon edited="0">
                <wp:start x="0" y="0"/>
                <wp:lineTo x="0" y="21427"/>
                <wp:lineTo x="21381" y="21427"/>
                <wp:lineTo x="21381" y="0"/>
                <wp:lineTo x="0" y="0"/>
              </wp:wrapPolygon>
            </wp:wrapTight>
            <wp:docPr id="1" name="Picture 1" descr="Image result for FCC's incentive au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CC's incentive aucti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171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EAA">
        <w:rPr>
          <w:sz w:val="40"/>
          <w:szCs w:val="40"/>
        </w:rPr>
        <w:t xml:space="preserve">The proceeds from the FCC's incentive auction could produce enormous public benefits if they are used to build a 21st-century infrastructure for public interest media, writes Christopher J. Daggett of the Geraldine R. Dodge  </w:t>
      </w:r>
      <w:r>
        <w:rPr>
          <w:sz w:val="40"/>
          <w:szCs w:val="40"/>
        </w:rPr>
        <w:t>F</w:t>
      </w:r>
      <w:r w:rsidRPr="007D2EAA">
        <w:rPr>
          <w:sz w:val="40"/>
          <w:szCs w:val="40"/>
        </w:rPr>
        <w:t>oundation.  A broad and exciting array of public interest initiatives, including digital news sites, blogs, podcasts, YouTube channels, public data sites, apps and civic engagement, could be built with some of the money generated by the auction.</w:t>
      </w:r>
    </w:p>
    <w:p w:rsidR="007D2EAA" w:rsidRPr="007D2EAA" w:rsidRDefault="007D2EAA" w:rsidP="007D2EAA">
      <w:pPr>
        <w:jc w:val="right"/>
        <w:rPr>
          <w:b/>
          <w:i/>
          <w:color w:val="FF0000"/>
          <w:sz w:val="40"/>
          <w:szCs w:val="40"/>
        </w:rPr>
      </w:pPr>
      <w:r w:rsidRPr="007D2EAA">
        <w:rPr>
          <w:b/>
          <w:i/>
          <w:color w:val="FF0000"/>
          <w:sz w:val="40"/>
          <w:szCs w:val="40"/>
        </w:rPr>
        <w:t>The New York Times 11.28.16</w:t>
      </w:r>
    </w:p>
    <w:p w:rsidR="007D2EAA" w:rsidRDefault="007D2EAA">
      <w:hyperlink r:id="rId6" w:history="1">
        <w:r w:rsidRPr="00E71C35">
          <w:rPr>
            <w:rStyle w:val="Hyperlink"/>
          </w:rPr>
          <w:t>http://www.nytimes.com/2016/11/28/opinion/an-auction-that-could-transform-local-media.html?action=click&amp;pgtype=Homepage&amp;clickSource=story-heading&amp;module=opinion-c-col-left-region&amp;region=opinion-c-col-left-region&amp;WT.nav=opinion-c-col-left-region&amp;_r=2</w:t>
        </w:r>
      </w:hyperlink>
    </w:p>
    <w:p w:rsidR="007D2EAA" w:rsidRDefault="007D2EAA">
      <w:r>
        <w:t>image source:</w:t>
      </w:r>
    </w:p>
    <w:p w:rsidR="007D2EAA" w:rsidRDefault="007D2EAA">
      <w:hyperlink r:id="rId7" w:history="1">
        <w:r w:rsidRPr="00E71C35">
          <w:rPr>
            <w:rStyle w:val="Hyperlink"/>
          </w:rPr>
          <w:t>https://www.investors.com/wp-content/uploads/2016/06/SNAPpic060616.jpg</w:t>
        </w:r>
      </w:hyperlink>
    </w:p>
    <w:p w:rsidR="007D2EAA" w:rsidRDefault="007D2EAA">
      <w:bookmarkStart w:id="0" w:name="_GoBack"/>
      <w:bookmarkEnd w:id="0"/>
    </w:p>
    <w:p w:rsidR="007D2EAA" w:rsidRDefault="007D2EAA"/>
    <w:sectPr w:rsidR="007D2EA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AA"/>
    <w:rsid w:val="00194E35"/>
    <w:rsid w:val="00226A80"/>
    <w:rsid w:val="007624AA"/>
    <w:rsid w:val="007D2EA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EAA"/>
    <w:rPr>
      <w:color w:val="0000FF" w:themeColor="hyperlink"/>
      <w:u w:val="single"/>
    </w:rPr>
  </w:style>
  <w:style w:type="paragraph" w:styleId="BalloonText">
    <w:name w:val="Balloon Text"/>
    <w:basedOn w:val="Normal"/>
    <w:link w:val="BalloonTextChar"/>
    <w:uiPriority w:val="99"/>
    <w:semiHidden/>
    <w:unhideWhenUsed/>
    <w:rsid w:val="007D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EAA"/>
    <w:rPr>
      <w:color w:val="0000FF" w:themeColor="hyperlink"/>
      <w:u w:val="single"/>
    </w:rPr>
  </w:style>
  <w:style w:type="paragraph" w:styleId="BalloonText">
    <w:name w:val="Balloon Text"/>
    <w:basedOn w:val="Normal"/>
    <w:link w:val="BalloonTextChar"/>
    <w:uiPriority w:val="99"/>
    <w:semiHidden/>
    <w:unhideWhenUsed/>
    <w:rsid w:val="007D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rs.com/wp-content/uploads/2016/06/SNAPpic06061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6/11/28/opinion/an-auction-that-could-transform-local-media.html?action=click&amp;pgtype=Homepage&amp;clickSource=story-heading&amp;module=opinion-c-col-left-region&amp;region=opinion-c-col-left-region&amp;WT.nav=opinion-c-col-left-region&amp;_r=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2016-11-28T19:11:00Z</dcterms:created>
  <dcterms:modified xsi:type="dcterms:W3CDTF">2016-11-28T19:17:00Z</dcterms:modified>
</cp:coreProperties>
</file>