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E144F" w:rsidRPr="007E1390" w:rsidRDefault="00535B34">
      <w:pPr>
        <w:rPr>
          <w:b/>
          <w:color w:val="660066"/>
          <w:sz w:val="32"/>
        </w:rPr>
      </w:pPr>
      <w:r w:rsidRPr="007E1390">
        <w:rPr>
          <w:b/>
          <w:color w:val="660066"/>
          <w:sz w:val="32"/>
        </w:rPr>
        <w:t>Analytics to Enable Consumer-Focused Approach to Broadcasting</w:t>
      </w:r>
    </w:p>
    <w:p w:rsidR="00535B34" w:rsidRPr="007E1390" w:rsidRDefault="007E1390" w:rsidP="00535B34">
      <w:pPr>
        <w:rPr>
          <w:sz w:val="32"/>
        </w:rPr>
      </w:pPr>
      <w:r w:rsidRPr="007E1390">
        <w:rPr>
          <w:noProof/>
          <w:sz w:val="20"/>
        </w:rPr>
        <w:drawing>
          <wp:anchor distT="0" distB="0" distL="114300" distR="114300" simplePos="0" relativeHeight="251658240" behindDoc="1" locked="0" layoutInCell="1" allowOverlap="1" wp14:anchorId="6265A848" wp14:editId="70F5C6AB">
            <wp:simplePos x="0" y="0"/>
            <wp:positionH relativeFrom="column">
              <wp:posOffset>4549775</wp:posOffset>
            </wp:positionH>
            <wp:positionV relativeFrom="paragraph">
              <wp:posOffset>452120</wp:posOffset>
            </wp:positionV>
            <wp:extent cx="1179830" cy="1572895"/>
            <wp:effectExtent l="0" t="0" r="1270" b="8255"/>
            <wp:wrapTight wrapText="bothSides">
              <wp:wrapPolygon edited="0">
                <wp:start x="0" y="0"/>
                <wp:lineTo x="0" y="21452"/>
                <wp:lineTo x="21274" y="21452"/>
                <wp:lineTo x="2127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83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B34" w:rsidRPr="007E1390">
        <w:rPr>
          <w:sz w:val="32"/>
        </w:rPr>
        <w:t xml:space="preserve">Broadcasters competing in an increasingly direct-to-consumer world will need to know more about how consumers are experiencing their programming, predicted Brick Ecksten, CEO of Qligent. During a Fireside Chat at </w:t>
      </w:r>
      <w:bookmarkStart w:id="0" w:name="_GoBack"/>
      <w:bookmarkEnd w:id="0"/>
      <w:r w:rsidR="00535B34" w:rsidRPr="007E1390">
        <w:rPr>
          <w:sz w:val="32"/>
        </w:rPr>
        <w:t xml:space="preserve">TV2025: Monetizing the </w:t>
      </w:r>
      <w:r w:rsidR="00535B34" w:rsidRPr="007E1390">
        <w:rPr>
          <w:sz w:val="32"/>
        </w:rPr>
        <w:t xml:space="preserve"> </w:t>
      </w:r>
      <w:r w:rsidR="00535B34" w:rsidRPr="007E1390">
        <w:rPr>
          <w:sz w:val="32"/>
        </w:rPr>
        <w:t xml:space="preserve">Future, Ecksten said </w:t>
      </w:r>
      <w:r w:rsidR="00535B34" w:rsidRPr="007E1390">
        <w:rPr>
          <w:sz w:val="32"/>
        </w:rPr>
        <w:t>a</w:t>
      </w:r>
      <w:r w:rsidR="00535B34" w:rsidRPr="007E1390">
        <w:rPr>
          <w:sz w:val="32"/>
        </w:rPr>
        <w:t>s they build their business in OTT and ATSC 3.0, however, TV executives will join Netflix and other DTC giants in keeping close tabs on how well their content is performing as the consumer engages with it.</w:t>
      </w:r>
    </w:p>
    <w:p w:rsidR="00535B34" w:rsidRPr="007E1390" w:rsidRDefault="00535B34" w:rsidP="00535B34">
      <w:pPr>
        <w:jc w:val="right"/>
        <w:rPr>
          <w:b/>
          <w:i/>
          <w:color w:val="660066"/>
          <w:sz w:val="32"/>
        </w:rPr>
      </w:pPr>
      <w:r w:rsidRPr="007E1390">
        <w:rPr>
          <w:b/>
          <w:i/>
          <w:color w:val="660066"/>
          <w:sz w:val="32"/>
        </w:rPr>
        <w:t>TVNewsCheck 10.23.20</w:t>
      </w:r>
    </w:p>
    <w:p w:rsidR="00535B34" w:rsidRPr="007E1390" w:rsidRDefault="00535B34" w:rsidP="007E1390">
      <w:pPr>
        <w:jc w:val="right"/>
        <w:rPr>
          <w:i/>
        </w:rPr>
      </w:pPr>
      <w:hyperlink r:id="rId6" w:history="1">
        <w:r w:rsidRPr="007E1390">
          <w:rPr>
            <w:rStyle w:val="Hyperlink"/>
            <w:i/>
          </w:rPr>
          <w:t>https://tvnewscheck.com/article/top-news/255001/analytics-to-enable-consumer-focused-approach-to-broadcasting/?utm_source=Listrak&amp;utm_medium=Email&amp;utm_term=Analytics+to+enable+consumer-focused+approach+to+broadcasting&amp;utm_campaign=Nexstar+Merges+Broadcast%2c+Digital+Operations</w:t>
        </w:r>
      </w:hyperlink>
    </w:p>
    <w:p w:rsidR="007E1390" w:rsidRPr="007E1390" w:rsidRDefault="007E1390" w:rsidP="007E1390">
      <w:pPr>
        <w:jc w:val="right"/>
        <w:rPr>
          <w:i/>
        </w:rPr>
      </w:pPr>
      <w:r w:rsidRPr="007E1390">
        <w:rPr>
          <w:i/>
        </w:rPr>
        <w:t>Image credit:</w:t>
      </w:r>
    </w:p>
    <w:p w:rsidR="007E1390" w:rsidRPr="007E1390" w:rsidRDefault="007E1390" w:rsidP="007E1390">
      <w:pPr>
        <w:jc w:val="right"/>
        <w:rPr>
          <w:i/>
        </w:rPr>
      </w:pPr>
      <w:hyperlink r:id="rId7" w:history="1">
        <w:r w:rsidRPr="007E1390">
          <w:rPr>
            <w:rStyle w:val="Hyperlink"/>
            <w:i/>
          </w:rPr>
          <w:t>https://www.sportsvideo.org/new/wp-content/uploads/2020/06/Qligent_Brick_Eksten.jpg</w:t>
        </w:r>
      </w:hyperlink>
    </w:p>
    <w:p w:rsidR="007E1390" w:rsidRDefault="007E1390"/>
    <w:p w:rsidR="00535B34" w:rsidRDefault="00535B34"/>
    <w:sectPr w:rsidR="0053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34"/>
    <w:rsid w:val="004A14F9"/>
    <w:rsid w:val="0051611A"/>
    <w:rsid w:val="00535B34"/>
    <w:rsid w:val="00746FC2"/>
    <w:rsid w:val="007E1390"/>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34"/>
    <w:rPr>
      <w:color w:val="0000FF" w:themeColor="hyperlink"/>
      <w:u w:val="single"/>
    </w:rPr>
  </w:style>
  <w:style w:type="paragraph" w:styleId="BalloonText">
    <w:name w:val="Balloon Text"/>
    <w:basedOn w:val="Normal"/>
    <w:link w:val="BalloonTextChar"/>
    <w:uiPriority w:val="99"/>
    <w:semiHidden/>
    <w:unhideWhenUsed/>
    <w:rsid w:val="0053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34"/>
    <w:rPr>
      <w:color w:val="0000FF" w:themeColor="hyperlink"/>
      <w:u w:val="single"/>
    </w:rPr>
  </w:style>
  <w:style w:type="paragraph" w:styleId="BalloonText">
    <w:name w:val="Balloon Text"/>
    <w:basedOn w:val="Normal"/>
    <w:link w:val="BalloonTextChar"/>
    <w:uiPriority w:val="99"/>
    <w:semiHidden/>
    <w:unhideWhenUsed/>
    <w:rsid w:val="0053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svideo.org/new/wp-content/uploads/2020/06/Qligent_Brick_Ekste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55001/analytics-to-enable-consumer-focused-approach-to-broadcasting/?utm_source=Listrak&amp;utm_medium=Email&amp;utm_term=Analytics+to+enable+consumer-focused+approach+to+broadcasting&amp;utm_campaign=Nexstar+Merges+Broadcast%2c+Digital+Oper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2020-10-23T14:11:00Z</dcterms:created>
  <dcterms:modified xsi:type="dcterms:W3CDTF">2020-10-23T14:26:00Z</dcterms:modified>
</cp:coreProperties>
</file>