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2845" w:rsidRPr="000C2845" w:rsidRDefault="000C2845" w:rsidP="000C2845">
      <w:pPr>
        <w:rPr>
          <w:b/>
          <w:color w:val="FF0000"/>
          <w:sz w:val="40"/>
        </w:rPr>
      </w:pPr>
      <w:r w:rsidRPr="000C2845">
        <w:rPr>
          <w:b/>
          <w:color w:val="FF0000"/>
          <w:sz w:val="40"/>
        </w:rPr>
        <w:t>Artists Could Opt Out of Radio Play Under PROMOTE L</w:t>
      </w:r>
      <w:r w:rsidRPr="000C2845">
        <w:rPr>
          <w:b/>
          <w:color w:val="FF0000"/>
          <w:sz w:val="40"/>
        </w:rPr>
        <w:t>egislation</w:t>
      </w:r>
    </w:p>
    <w:p w:rsidR="000C2845" w:rsidRPr="000C2845" w:rsidRDefault="000C2845" w:rsidP="000C2845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807B7" wp14:editId="3DACC089">
            <wp:simplePos x="0" y="0"/>
            <wp:positionH relativeFrom="column">
              <wp:posOffset>3957320</wp:posOffset>
            </wp:positionH>
            <wp:positionV relativeFrom="paragraph">
              <wp:posOffset>1512570</wp:posOffset>
            </wp:positionV>
            <wp:extent cx="1876425" cy="1239520"/>
            <wp:effectExtent l="0" t="0" r="9525" b="0"/>
            <wp:wrapTight wrapText="bothSides">
              <wp:wrapPolygon edited="0">
                <wp:start x="0" y="0"/>
                <wp:lineTo x="0" y="21246"/>
                <wp:lineTo x="21490" y="21246"/>
                <wp:lineTo x="21490" y="0"/>
                <wp:lineTo x="0" y="0"/>
              </wp:wrapPolygon>
            </wp:wrapTight>
            <wp:docPr id="1" name="Picture 1" descr="Image result for Darrell 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rrell Is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45">
        <w:rPr>
          <w:sz w:val="40"/>
        </w:rPr>
        <w:t>Reps. Darrell Issa, R-Calif., and Ted Deutch, D-Fla., introduced legislation that would allow artists to pull their music from radio stations i</w:t>
      </w:r>
      <w:bookmarkStart w:id="0" w:name="_GoBack"/>
      <w:bookmarkEnd w:id="0"/>
      <w:r w:rsidRPr="000C2845">
        <w:rPr>
          <w:sz w:val="40"/>
        </w:rPr>
        <w:t xml:space="preserve">f they do not receive an agreed-upon royalty rate. </w:t>
      </w:r>
      <w:r>
        <w:rPr>
          <w:sz w:val="40"/>
        </w:rPr>
        <w:t>T</w:t>
      </w:r>
      <w:r w:rsidRPr="000C2845">
        <w:rPr>
          <w:sz w:val="40"/>
        </w:rPr>
        <w:t xml:space="preserve">he National Association </w:t>
      </w:r>
      <w:r w:rsidRPr="000C2845">
        <w:rPr>
          <w:sz w:val="40"/>
        </w:rPr>
        <w:t>of Broadcasters’</w:t>
      </w:r>
      <w:r w:rsidRPr="000C2845">
        <w:rPr>
          <w:sz w:val="40"/>
        </w:rPr>
        <w:t xml:space="preserve"> Dennis Wharton said the group is concerned that the legislation "would upend the music licensing framework that currently enables broadcasters to serve local communities across the country."</w:t>
      </w:r>
    </w:p>
    <w:p w:rsidR="008E144F" w:rsidRPr="000C2845" w:rsidRDefault="000C2845" w:rsidP="000C2845">
      <w:pPr>
        <w:jc w:val="right"/>
        <w:rPr>
          <w:b/>
          <w:i/>
          <w:color w:val="FF0000"/>
          <w:sz w:val="40"/>
        </w:rPr>
      </w:pPr>
      <w:r w:rsidRPr="000C2845">
        <w:rPr>
          <w:b/>
          <w:i/>
          <w:color w:val="FF0000"/>
          <w:sz w:val="40"/>
        </w:rPr>
        <w:t>Radio Ink 4/5/17</w:t>
      </w:r>
    </w:p>
    <w:p w:rsidR="000C2845" w:rsidRDefault="000C2845" w:rsidP="000C2845">
      <w:hyperlink r:id="rId6" w:history="1">
        <w:r w:rsidRPr="002B4EC7">
          <w:rPr>
            <w:rStyle w:val="Hyperlink"/>
          </w:rPr>
          <w:t>http://radioink.com/2017/04/05/radio-war-record-labels-coming/</w:t>
        </w:r>
      </w:hyperlink>
    </w:p>
    <w:p w:rsidR="000C2845" w:rsidRDefault="000C2845" w:rsidP="000C2845"/>
    <w:sectPr w:rsidR="000C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45"/>
    <w:rsid w:val="000C284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7/04/05/radio-war-record-labels-com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2017-04-06T22:18:00Z</dcterms:created>
  <dcterms:modified xsi:type="dcterms:W3CDTF">2017-04-06T22:24:00Z</dcterms:modified>
</cp:coreProperties>
</file>