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F5617D" w:rsidRDefault="00F5617D">
      <w:pPr>
        <w:rPr>
          <w:b/>
          <w:color w:val="365F91" w:themeColor="accent1" w:themeShade="BF"/>
          <w:sz w:val="40"/>
          <w:szCs w:val="40"/>
        </w:rPr>
      </w:pPr>
      <w:r w:rsidRPr="00F5617D">
        <w:rPr>
          <w:b/>
          <w:color w:val="365F91" w:themeColor="accent1" w:themeShade="BF"/>
          <w:sz w:val="40"/>
          <w:szCs w:val="40"/>
        </w:rPr>
        <w:t>Caroline Beasley Named Permanent Beasley CEO</w:t>
      </w:r>
    </w:p>
    <w:p w:rsidR="00F5617D" w:rsidRPr="00F5617D" w:rsidRDefault="00F5617D" w:rsidP="00F5617D">
      <w:pPr>
        <w:rPr>
          <w:sz w:val="40"/>
          <w:szCs w:val="40"/>
        </w:rPr>
      </w:pPr>
      <w:bookmarkStart w:id="0" w:name="_GoBack"/>
      <w:r w:rsidRPr="00F5617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905E51" wp14:editId="6B7EFD80">
            <wp:simplePos x="0" y="0"/>
            <wp:positionH relativeFrom="column">
              <wp:posOffset>4006850</wp:posOffset>
            </wp:positionH>
            <wp:positionV relativeFrom="paragraph">
              <wp:posOffset>655955</wp:posOffset>
            </wp:positionV>
            <wp:extent cx="2018665" cy="814705"/>
            <wp:effectExtent l="0" t="0" r="635" b="4445"/>
            <wp:wrapTight wrapText="bothSides">
              <wp:wrapPolygon edited="0">
                <wp:start x="0" y="0"/>
                <wp:lineTo x="0" y="21213"/>
                <wp:lineTo x="21403" y="2121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sley broad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5617D">
        <w:rPr>
          <w:sz w:val="40"/>
          <w:szCs w:val="40"/>
        </w:rPr>
        <w:t>As of January 1, the interim tag comes off and Caroline Beasley will become the company’s permanent Chief Executive Officer.</w:t>
      </w:r>
      <w:r w:rsidRPr="00F5617D">
        <w:rPr>
          <w:sz w:val="40"/>
          <w:szCs w:val="40"/>
        </w:rPr>
        <w:t xml:space="preserve"> </w:t>
      </w:r>
      <w:r w:rsidRPr="00F5617D">
        <w:rPr>
          <w:sz w:val="40"/>
          <w:szCs w:val="40"/>
        </w:rPr>
        <w:t>Ms. Beasley has served as the Company’s Executive Vice President, Chief Financial Officer, Treasurer and Secretary since 1994 and as a Director of the Company since 1983.</w:t>
      </w:r>
    </w:p>
    <w:p w:rsidR="00F5617D" w:rsidRPr="00F5617D" w:rsidRDefault="00F5617D" w:rsidP="00F5617D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F5617D">
        <w:rPr>
          <w:b/>
          <w:i/>
          <w:color w:val="365F91" w:themeColor="accent1" w:themeShade="BF"/>
          <w:sz w:val="40"/>
          <w:szCs w:val="40"/>
        </w:rPr>
        <w:t>RadioInk 11.2.16</w:t>
      </w:r>
    </w:p>
    <w:p w:rsidR="00F5617D" w:rsidRDefault="00F5617D">
      <w:hyperlink r:id="rId6" w:history="1">
        <w:r w:rsidRPr="006234F6">
          <w:rPr>
            <w:rStyle w:val="Hyperlink"/>
          </w:rPr>
          <w:t>http://radioink.com/2016/11/02/caroline-beasley-named-permanent-beasley-ceo/</w:t>
        </w:r>
      </w:hyperlink>
    </w:p>
    <w:p w:rsidR="00F5617D" w:rsidRDefault="00F5617D"/>
    <w:sectPr w:rsidR="00F5617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7D"/>
    <w:rsid w:val="00194E35"/>
    <w:rsid w:val="00226A80"/>
    <w:rsid w:val="00A90A24"/>
    <w:rsid w:val="00CF175D"/>
    <w:rsid w:val="00F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11/02/caroline-beasley-named-permanent-beasley-ceo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2016-11-02T12:20:00Z</dcterms:created>
  <dcterms:modified xsi:type="dcterms:W3CDTF">2016-11-02T12:25:00Z</dcterms:modified>
</cp:coreProperties>
</file>