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305564" w:rsidRPr="00305564" w:rsidRDefault="00305564" w:rsidP="00305564">
      <w:pPr>
        <w:rPr>
          <w:b/>
          <w:color w:val="0070C0"/>
          <w:sz w:val="36"/>
        </w:rPr>
      </w:pPr>
      <w:r w:rsidRPr="00305564">
        <w:rPr>
          <w:b/>
          <w:color w:val="0070C0"/>
          <w:sz w:val="36"/>
        </w:rPr>
        <w:t>Charter L</w:t>
      </w:r>
      <w:r w:rsidRPr="00305564">
        <w:rPr>
          <w:b/>
          <w:color w:val="0070C0"/>
          <w:sz w:val="36"/>
        </w:rPr>
        <w:t xml:space="preserve">ands $1.2B </w:t>
      </w:r>
      <w:r w:rsidRPr="00305564">
        <w:rPr>
          <w:b/>
          <w:color w:val="0070C0"/>
          <w:sz w:val="36"/>
        </w:rPr>
        <w:t>F</w:t>
      </w:r>
      <w:r w:rsidRPr="00305564">
        <w:rPr>
          <w:b/>
          <w:color w:val="0070C0"/>
          <w:sz w:val="36"/>
        </w:rPr>
        <w:t xml:space="preserve">rom FCC to </w:t>
      </w:r>
      <w:r w:rsidRPr="00305564">
        <w:rPr>
          <w:b/>
          <w:color w:val="0070C0"/>
          <w:sz w:val="36"/>
        </w:rPr>
        <w:t>Support R</w:t>
      </w:r>
      <w:r w:rsidRPr="00305564">
        <w:rPr>
          <w:b/>
          <w:color w:val="0070C0"/>
          <w:sz w:val="36"/>
        </w:rPr>
        <w:t xml:space="preserve">ural </w:t>
      </w:r>
      <w:r w:rsidRPr="00305564">
        <w:rPr>
          <w:b/>
          <w:color w:val="0070C0"/>
          <w:sz w:val="36"/>
        </w:rPr>
        <w:t>B</w:t>
      </w:r>
      <w:r w:rsidRPr="00305564">
        <w:rPr>
          <w:b/>
          <w:color w:val="0070C0"/>
          <w:sz w:val="36"/>
        </w:rPr>
        <w:t>roadband</w:t>
      </w:r>
    </w:p>
    <w:p w:rsidR="00305564" w:rsidRPr="00305564" w:rsidRDefault="00880D42" w:rsidP="00305564">
      <w:pPr>
        <w:rPr>
          <w:sz w:val="36"/>
        </w:rPr>
      </w:pPr>
      <w:r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3CFFBC9F" wp14:editId="39F3F70E">
            <wp:simplePos x="0" y="0"/>
            <wp:positionH relativeFrom="column">
              <wp:posOffset>4785360</wp:posOffset>
            </wp:positionH>
            <wp:positionV relativeFrom="paragraph">
              <wp:posOffset>430530</wp:posOffset>
            </wp:positionV>
            <wp:extent cx="1093470" cy="1093470"/>
            <wp:effectExtent l="0" t="0" r="0" b="0"/>
            <wp:wrapTight wrapText="bothSides">
              <wp:wrapPolygon edited="0">
                <wp:start x="0" y="0"/>
                <wp:lineTo x="0" y="21073"/>
                <wp:lineTo x="21073" y="21073"/>
                <wp:lineTo x="2107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er_logo_flat_cmyk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3470" cy="1093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05564" w:rsidRPr="00305564">
        <w:rPr>
          <w:sz w:val="36"/>
        </w:rPr>
        <w:t>A dozen cable-related companies won Rural Digital Opportunity Fund money in the reverse auction's first phase. Charter Communications will get $1.2 billion of the $9.2 billion total that the Federal Communications Commission is making available for rural broadband expansion, and will serve the most locations of any bidder.</w:t>
      </w:r>
    </w:p>
    <w:p w:rsidR="008E144F" w:rsidRPr="00305564" w:rsidRDefault="00305564" w:rsidP="00305564">
      <w:pPr>
        <w:jc w:val="right"/>
        <w:rPr>
          <w:b/>
          <w:i/>
          <w:color w:val="0070C0"/>
          <w:sz w:val="36"/>
        </w:rPr>
      </w:pPr>
      <w:r w:rsidRPr="00305564">
        <w:rPr>
          <w:b/>
          <w:i/>
          <w:color w:val="0070C0"/>
          <w:sz w:val="36"/>
        </w:rPr>
        <w:t>Light Reading</w:t>
      </w:r>
      <w:r w:rsidRPr="00305564">
        <w:rPr>
          <w:b/>
          <w:i/>
          <w:color w:val="0070C0"/>
          <w:sz w:val="36"/>
        </w:rPr>
        <w:t xml:space="preserve"> 12.7.20</w:t>
      </w:r>
    </w:p>
    <w:p w:rsidR="00305564" w:rsidRPr="00E46B47" w:rsidRDefault="00305564" w:rsidP="00305564">
      <w:pPr>
        <w:jc w:val="right"/>
        <w:rPr>
          <w:sz w:val="28"/>
        </w:rPr>
      </w:pPr>
      <w:hyperlink r:id="rId6" w:history="1">
        <w:r w:rsidRPr="00E46B47">
          <w:rPr>
            <w:rStyle w:val="Hyperlink"/>
            <w:sz w:val="28"/>
          </w:rPr>
          <w:t>https://ww</w:t>
        </w:r>
        <w:bookmarkStart w:id="0" w:name="_GoBack"/>
        <w:bookmarkEnd w:id="0"/>
        <w:r w:rsidRPr="00E46B47">
          <w:rPr>
            <w:rStyle w:val="Hyperlink"/>
            <w:sz w:val="28"/>
          </w:rPr>
          <w:t>w.lightreading.com/opticalip/fttx/charter-tops-us-cables-rdof-take/d/d-id/765946</w:t>
        </w:r>
      </w:hyperlink>
    </w:p>
    <w:p w:rsidR="00305564" w:rsidRDefault="00305564" w:rsidP="00305564"/>
    <w:sectPr w:rsidR="003055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5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564"/>
    <w:rsid w:val="00305564"/>
    <w:rsid w:val="004A14F9"/>
    <w:rsid w:val="0051611A"/>
    <w:rsid w:val="00746FC2"/>
    <w:rsid w:val="00880D42"/>
    <w:rsid w:val="008E144F"/>
    <w:rsid w:val="00E46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5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4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0556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0D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0D4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623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12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0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lightreading.com/opticalip/fttx/charter-tops-us-cables-rdof-take/d/d-id/765946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Drew</dc:creator>
  <cp:lastModifiedBy>Drew</cp:lastModifiedBy>
  <cp:revision>3</cp:revision>
  <dcterms:created xsi:type="dcterms:W3CDTF">2020-12-08T20:15:00Z</dcterms:created>
  <dcterms:modified xsi:type="dcterms:W3CDTF">2020-12-08T20:18:00Z</dcterms:modified>
</cp:coreProperties>
</file>