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FB95708" w14:textId="2CA18D6C" w:rsidR="00C766CC" w:rsidRPr="00C766CC" w:rsidRDefault="00C766CC" w:rsidP="00C766CC">
      <w:pPr>
        <w:rPr>
          <w:b/>
          <w:bCs/>
          <w:color w:val="FF0000"/>
          <w:sz w:val="36"/>
          <w:szCs w:val="36"/>
        </w:rPr>
      </w:pPr>
      <w:r w:rsidRPr="00C766CC">
        <w:rPr>
          <w:b/>
          <w:bCs/>
          <w:color w:val="FF0000"/>
          <w:sz w:val="36"/>
          <w:szCs w:val="36"/>
        </w:rPr>
        <w:t xml:space="preserve">Kantar: Churn </w:t>
      </w:r>
      <w:r w:rsidRPr="00C766CC">
        <w:rPr>
          <w:b/>
          <w:bCs/>
          <w:color w:val="FF0000"/>
          <w:sz w:val="36"/>
          <w:szCs w:val="36"/>
        </w:rPr>
        <w:t>F</w:t>
      </w:r>
      <w:r w:rsidRPr="00C766CC">
        <w:rPr>
          <w:b/>
          <w:bCs/>
          <w:color w:val="FF0000"/>
          <w:sz w:val="36"/>
          <w:szCs w:val="36"/>
        </w:rPr>
        <w:t xml:space="preserve">ell </w:t>
      </w:r>
      <w:r w:rsidRPr="00C766CC">
        <w:rPr>
          <w:b/>
          <w:bCs/>
          <w:color w:val="FF0000"/>
          <w:sz w:val="36"/>
          <w:szCs w:val="36"/>
        </w:rPr>
        <w:t>T</w:t>
      </w:r>
      <w:r w:rsidRPr="00C766CC">
        <w:rPr>
          <w:b/>
          <w:bCs/>
          <w:color w:val="FF0000"/>
          <w:sz w:val="36"/>
          <w:szCs w:val="36"/>
        </w:rPr>
        <w:t xml:space="preserve">o 6% </w:t>
      </w:r>
      <w:r w:rsidRPr="00C766CC">
        <w:rPr>
          <w:b/>
          <w:bCs/>
          <w:color w:val="FF0000"/>
          <w:sz w:val="36"/>
          <w:szCs w:val="36"/>
        </w:rPr>
        <w:t>A</w:t>
      </w:r>
      <w:r w:rsidRPr="00C766CC">
        <w:rPr>
          <w:b/>
          <w:bCs/>
          <w:color w:val="FF0000"/>
          <w:sz w:val="36"/>
          <w:szCs w:val="36"/>
        </w:rPr>
        <w:t xml:space="preserve">mong </w:t>
      </w:r>
      <w:r w:rsidRPr="00C766CC">
        <w:rPr>
          <w:b/>
          <w:bCs/>
          <w:color w:val="FF0000"/>
          <w:sz w:val="36"/>
          <w:szCs w:val="36"/>
        </w:rPr>
        <w:t>P</w:t>
      </w:r>
      <w:r w:rsidRPr="00C766CC">
        <w:rPr>
          <w:b/>
          <w:bCs/>
          <w:color w:val="FF0000"/>
          <w:sz w:val="36"/>
          <w:szCs w:val="36"/>
        </w:rPr>
        <w:t xml:space="preserve">remium </w:t>
      </w:r>
      <w:r w:rsidRPr="00C766CC">
        <w:rPr>
          <w:b/>
          <w:bCs/>
          <w:color w:val="FF0000"/>
          <w:sz w:val="36"/>
          <w:szCs w:val="36"/>
        </w:rPr>
        <w:t>S</w:t>
      </w:r>
      <w:r w:rsidRPr="00C766CC">
        <w:rPr>
          <w:b/>
          <w:bCs/>
          <w:color w:val="FF0000"/>
          <w:sz w:val="36"/>
          <w:szCs w:val="36"/>
        </w:rPr>
        <w:t xml:space="preserve">treamers </w:t>
      </w:r>
      <w:r w:rsidRPr="00C766CC">
        <w:rPr>
          <w:b/>
          <w:bCs/>
          <w:color w:val="FF0000"/>
          <w:sz w:val="36"/>
          <w:szCs w:val="36"/>
        </w:rPr>
        <w:t>I</w:t>
      </w:r>
      <w:r w:rsidRPr="00C766CC">
        <w:rPr>
          <w:b/>
          <w:bCs/>
          <w:color w:val="FF0000"/>
          <w:sz w:val="36"/>
          <w:szCs w:val="36"/>
        </w:rPr>
        <w:t>n Q2</w:t>
      </w:r>
    </w:p>
    <w:p w14:paraId="744C9FE0" w14:textId="7A9D3BF7" w:rsidR="00C766CC" w:rsidRPr="00C766CC" w:rsidRDefault="00EB2D34" w:rsidP="00C766C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AB5E239" wp14:editId="65FFDCF0">
            <wp:simplePos x="0" y="0"/>
            <wp:positionH relativeFrom="column">
              <wp:posOffset>4053357</wp:posOffset>
            </wp:positionH>
            <wp:positionV relativeFrom="paragraph">
              <wp:posOffset>430616</wp:posOffset>
            </wp:positionV>
            <wp:extent cx="202692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16" y="21341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CC" w:rsidRPr="00C766CC">
        <w:rPr>
          <w:sz w:val="36"/>
          <w:szCs w:val="36"/>
        </w:rPr>
        <w:t>Churn at the premium streaming services fell two percentage points during 2021's second quarter, Kantar reports, to 6% in the US and UK. Specific content motivated 23% of customers to switch, and 25% wanted to save money by dropping a service.</w:t>
      </w:r>
    </w:p>
    <w:p w14:paraId="7BBC7237" w14:textId="2F9D2805" w:rsidR="00FE75DF" w:rsidRPr="00C766CC" w:rsidRDefault="00C766CC" w:rsidP="00C766CC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C766CC">
        <w:rPr>
          <w:b/>
          <w:bCs/>
          <w:i/>
          <w:iCs/>
          <w:color w:val="FF0000"/>
          <w:sz w:val="36"/>
          <w:szCs w:val="36"/>
        </w:rPr>
        <w:t>Next TV 10/6</w:t>
      </w:r>
      <w:r w:rsidRPr="00C766CC">
        <w:rPr>
          <w:b/>
          <w:bCs/>
          <w:i/>
          <w:iCs/>
          <w:color w:val="FF0000"/>
          <w:sz w:val="36"/>
          <w:szCs w:val="36"/>
        </w:rPr>
        <w:t>/21</w:t>
      </w:r>
    </w:p>
    <w:p w14:paraId="3B15124C" w14:textId="484BF23E" w:rsidR="00C766CC" w:rsidRDefault="00EB2D34" w:rsidP="00EB2D34">
      <w:pPr>
        <w:jc w:val="right"/>
        <w:rPr>
          <w:i/>
          <w:iCs/>
          <w:sz w:val="28"/>
          <w:szCs w:val="28"/>
        </w:rPr>
      </w:pPr>
      <w:hyperlink r:id="rId5" w:history="1">
        <w:r w:rsidRPr="007C21B0">
          <w:rPr>
            <w:rStyle w:val="Hyperlink"/>
            <w:i/>
            <w:iCs/>
            <w:sz w:val="28"/>
            <w:szCs w:val="28"/>
          </w:rPr>
          <w:t>https://www.nexttv.com/news/peacock-has-the-highest-churn-in-subscription-streaming-survey-says</w:t>
        </w:r>
      </w:hyperlink>
    </w:p>
    <w:p w14:paraId="7D9CF8C0" w14:textId="13719530" w:rsidR="00936A75" w:rsidRPr="00936A75" w:rsidRDefault="00936A75" w:rsidP="00936A75">
      <w:pPr>
        <w:jc w:val="right"/>
        <w:rPr>
          <w:i/>
          <w:iCs/>
          <w:sz w:val="28"/>
          <w:szCs w:val="28"/>
        </w:rPr>
      </w:pPr>
      <w:r w:rsidRPr="00936A75">
        <w:rPr>
          <w:i/>
          <w:iCs/>
          <w:sz w:val="28"/>
          <w:szCs w:val="28"/>
        </w:rPr>
        <w:t>Image credit:</w:t>
      </w:r>
    </w:p>
    <w:p w14:paraId="67AED05F" w14:textId="418931D0" w:rsidR="00C766CC" w:rsidRDefault="00936A75" w:rsidP="00936A75">
      <w:pPr>
        <w:jc w:val="right"/>
        <w:rPr>
          <w:i/>
          <w:iCs/>
          <w:sz w:val="28"/>
          <w:szCs w:val="28"/>
        </w:rPr>
      </w:pPr>
      <w:hyperlink r:id="rId6" w:history="1">
        <w:r w:rsidRPr="007C21B0">
          <w:rPr>
            <w:rStyle w:val="Hyperlink"/>
            <w:i/>
            <w:iCs/>
            <w:sz w:val="28"/>
            <w:szCs w:val="28"/>
          </w:rPr>
          <w:t>https://www.muvi.com/wp-content/uploads/2019/06/OTT-Churn-Rate.jpg</w:t>
        </w:r>
      </w:hyperlink>
    </w:p>
    <w:p w14:paraId="204904BB" w14:textId="77777777" w:rsidR="00936A75" w:rsidRPr="00936A75" w:rsidRDefault="00936A75" w:rsidP="00936A75">
      <w:pPr>
        <w:jc w:val="right"/>
        <w:rPr>
          <w:i/>
          <w:iCs/>
          <w:sz w:val="28"/>
          <w:szCs w:val="28"/>
        </w:rPr>
      </w:pPr>
    </w:p>
    <w:sectPr w:rsidR="00936A75" w:rsidRPr="00936A7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57"/>
    <w:rsid w:val="003837C3"/>
    <w:rsid w:val="00766C57"/>
    <w:rsid w:val="00936A75"/>
    <w:rsid w:val="00C766CC"/>
    <w:rsid w:val="00EB2D34"/>
    <w:rsid w:val="00FD5AF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745E9F8"/>
  <w15:chartTrackingRefBased/>
  <w15:docId w15:val="{E5C0847D-E773-40BD-9563-2315BC1C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vi.com/wp-content/uploads/2019/06/OTT-Churn-Rate.jpg" TargetMode="External"/><Relationship Id="rId5" Type="http://schemas.openxmlformats.org/officeDocument/2006/relationships/hyperlink" Target="https://www.nexttv.com/news/peacock-has-the-highest-churn-in-subscription-streaming-survey-say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2021-10-07T18:04:00Z</dcterms:created>
  <dcterms:modified xsi:type="dcterms:W3CDTF">2021-10-07T18:04:00Z</dcterms:modified>
</cp:coreProperties>
</file>