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736A6E" w:rsidRPr="00736A6E" w:rsidRDefault="00736A6E" w:rsidP="00736A6E">
      <w:pPr>
        <w:rPr>
          <w:b/>
          <w:color w:val="00B0F0"/>
          <w:sz w:val="36"/>
        </w:rPr>
      </w:pPr>
      <w:r w:rsidRPr="00736A6E">
        <w:rPr>
          <w:b/>
          <w:color w:val="00B0F0"/>
          <w:sz w:val="36"/>
        </w:rPr>
        <w:t>Connected TV Accounts for 27% of Video I</w:t>
      </w:r>
      <w:r w:rsidRPr="00736A6E">
        <w:rPr>
          <w:b/>
          <w:color w:val="00B0F0"/>
          <w:sz w:val="36"/>
        </w:rPr>
        <w:t xml:space="preserve">mpressions </w:t>
      </w:r>
    </w:p>
    <w:p w:rsidR="00736A6E" w:rsidRPr="00736A6E" w:rsidRDefault="00A953B0" w:rsidP="00736A6E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03A8393" wp14:editId="5FD65A0C">
            <wp:simplePos x="0" y="0"/>
            <wp:positionH relativeFrom="column">
              <wp:posOffset>4074160</wp:posOffset>
            </wp:positionH>
            <wp:positionV relativeFrom="paragraph">
              <wp:posOffset>213995</wp:posOffset>
            </wp:positionV>
            <wp:extent cx="2148840" cy="1612900"/>
            <wp:effectExtent l="0" t="0" r="3810" b="6350"/>
            <wp:wrapTight wrapText="bothSides">
              <wp:wrapPolygon edited="0">
                <wp:start x="0" y="0"/>
                <wp:lineTo x="0" y="21430"/>
                <wp:lineTo x="21447" y="21430"/>
                <wp:lineTo x="21447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A6E" w:rsidRPr="00736A6E">
        <w:rPr>
          <w:sz w:val="36"/>
        </w:rPr>
        <w:t>Connected TV ad impressions have spiked 106% since 2016, and connected TV now takes a 27% share of video volume, Innovid reports. The company also reports that the number of advertisers using connected TV rose 30% from 2016 to last year.</w:t>
      </w:r>
    </w:p>
    <w:p w:rsidR="00CF175D" w:rsidRDefault="00736A6E" w:rsidP="00736A6E">
      <w:pPr>
        <w:jc w:val="right"/>
        <w:rPr>
          <w:b/>
          <w:i/>
          <w:color w:val="00B0F0"/>
          <w:sz w:val="36"/>
        </w:rPr>
      </w:pPr>
      <w:r w:rsidRPr="00736A6E">
        <w:rPr>
          <w:b/>
          <w:i/>
          <w:color w:val="00B0F0"/>
          <w:sz w:val="36"/>
        </w:rPr>
        <w:t xml:space="preserve">Marketing Land </w:t>
      </w:r>
      <w:r w:rsidRPr="00736A6E">
        <w:rPr>
          <w:b/>
          <w:i/>
          <w:color w:val="00B0F0"/>
          <w:sz w:val="36"/>
        </w:rPr>
        <w:t>9/</w:t>
      </w:r>
      <w:r w:rsidRPr="00736A6E">
        <w:rPr>
          <w:b/>
          <w:i/>
          <w:color w:val="00B0F0"/>
          <w:sz w:val="36"/>
        </w:rPr>
        <w:t>17/18</w:t>
      </w:r>
      <w:bookmarkStart w:id="0" w:name="_GoBack"/>
      <w:bookmarkEnd w:id="0"/>
    </w:p>
    <w:p w:rsidR="00A953B0" w:rsidRDefault="00A953B0" w:rsidP="00736A6E">
      <w:pPr>
        <w:jc w:val="right"/>
        <w:rPr>
          <w:b/>
          <w:i/>
          <w:color w:val="00B0F0"/>
          <w:sz w:val="32"/>
        </w:rPr>
      </w:pPr>
      <w:hyperlink r:id="rId6" w:history="1">
        <w:r w:rsidRPr="00A953B0">
          <w:rPr>
            <w:rStyle w:val="Hyperlink"/>
            <w:b/>
            <w:i/>
            <w:sz w:val="32"/>
          </w:rPr>
          <w:t>https://marketingland.com/report-connected-tv-impressions-have-grown-106-percent-since-2016-248145</w:t>
        </w:r>
      </w:hyperlink>
    </w:p>
    <w:p w:rsidR="00A953B0" w:rsidRDefault="00A953B0" w:rsidP="00736A6E">
      <w:pPr>
        <w:jc w:val="right"/>
        <w:rPr>
          <w:b/>
          <w:i/>
          <w:color w:val="00B0F0"/>
          <w:sz w:val="32"/>
        </w:rPr>
      </w:pPr>
      <w:r>
        <w:rPr>
          <w:b/>
          <w:i/>
          <w:color w:val="00B0F0"/>
          <w:sz w:val="32"/>
        </w:rPr>
        <w:t>Image credit:</w:t>
      </w:r>
    </w:p>
    <w:p w:rsidR="00A953B0" w:rsidRDefault="00A953B0" w:rsidP="00736A6E">
      <w:pPr>
        <w:jc w:val="right"/>
        <w:rPr>
          <w:b/>
          <w:i/>
          <w:color w:val="00B0F0"/>
          <w:sz w:val="32"/>
        </w:rPr>
      </w:pPr>
      <w:hyperlink r:id="rId7" w:history="1">
        <w:r w:rsidRPr="00012F55">
          <w:rPr>
            <w:rStyle w:val="Hyperlink"/>
            <w:b/>
            <w:i/>
            <w:sz w:val="32"/>
          </w:rPr>
          <w:t>https://i1.wp.com/www.broadbandtvnews.com/wp-content/uploads/2013/03/Philips-smart-TV.jpg?ssl=1</w:t>
        </w:r>
      </w:hyperlink>
    </w:p>
    <w:p w:rsidR="00A953B0" w:rsidRPr="00A953B0" w:rsidRDefault="00A953B0" w:rsidP="00736A6E">
      <w:pPr>
        <w:jc w:val="right"/>
        <w:rPr>
          <w:b/>
          <w:i/>
          <w:color w:val="00B0F0"/>
          <w:sz w:val="32"/>
        </w:rPr>
      </w:pPr>
    </w:p>
    <w:p w:rsidR="00A953B0" w:rsidRPr="00736A6E" w:rsidRDefault="00A953B0" w:rsidP="00736A6E">
      <w:pPr>
        <w:jc w:val="right"/>
        <w:rPr>
          <w:b/>
          <w:i/>
          <w:color w:val="00B0F0"/>
          <w:sz w:val="36"/>
        </w:rPr>
      </w:pPr>
    </w:p>
    <w:sectPr w:rsidR="00A953B0" w:rsidRPr="00736A6E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A6E"/>
    <w:rsid w:val="00194E35"/>
    <w:rsid w:val="00226A80"/>
    <w:rsid w:val="00736A6E"/>
    <w:rsid w:val="00A90A24"/>
    <w:rsid w:val="00A953B0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53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3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53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1.wp.com/www.broadbandtvnews.com/wp-content/uploads/2013/03/Philips-smart-TV.jpg?ssl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rketingland.com/report-connected-tv-impressions-have-grown-106-percent-since-2016-24814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cp:lastPrinted>2018-09-18T17:11:00Z</cp:lastPrinted>
  <dcterms:created xsi:type="dcterms:W3CDTF">2018-09-18T14:43:00Z</dcterms:created>
  <dcterms:modified xsi:type="dcterms:W3CDTF">2018-09-18T17:11:00Z</dcterms:modified>
</cp:coreProperties>
</file>