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402C4E6" w14:textId="1A9C72AC" w:rsidR="00D536C0" w:rsidRPr="00D536C0" w:rsidRDefault="00D536C0" w:rsidP="00D536C0">
      <w:pPr>
        <w:rPr>
          <w:b/>
          <w:bCs/>
          <w:color w:val="0066FF"/>
          <w:sz w:val="36"/>
          <w:szCs w:val="36"/>
        </w:rPr>
      </w:pPr>
      <w:r w:rsidRPr="00D536C0">
        <w:rPr>
          <w:b/>
          <w:bCs/>
          <w:color w:val="0066FF"/>
          <w:sz w:val="36"/>
          <w:szCs w:val="36"/>
        </w:rPr>
        <w:t xml:space="preserve">Report: Consumers </w:t>
      </w:r>
      <w:r w:rsidRPr="00D536C0">
        <w:rPr>
          <w:b/>
          <w:bCs/>
          <w:color w:val="0066FF"/>
          <w:sz w:val="36"/>
          <w:szCs w:val="36"/>
        </w:rPr>
        <w:t>V</w:t>
      </w:r>
      <w:r w:rsidRPr="00D536C0">
        <w:rPr>
          <w:b/>
          <w:bCs/>
          <w:color w:val="0066FF"/>
          <w:sz w:val="36"/>
          <w:szCs w:val="36"/>
        </w:rPr>
        <w:t xml:space="preserve">alue </w:t>
      </w:r>
      <w:r w:rsidRPr="00D536C0">
        <w:rPr>
          <w:b/>
          <w:bCs/>
          <w:color w:val="0066FF"/>
          <w:sz w:val="36"/>
          <w:szCs w:val="36"/>
        </w:rPr>
        <w:t>A</w:t>
      </w:r>
      <w:r w:rsidRPr="00D536C0">
        <w:rPr>
          <w:b/>
          <w:bCs/>
          <w:color w:val="0066FF"/>
          <w:sz w:val="36"/>
          <w:szCs w:val="36"/>
        </w:rPr>
        <w:t xml:space="preserve">uthentic </w:t>
      </w:r>
      <w:r w:rsidRPr="00D536C0">
        <w:rPr>
          <w:b/>
          <w:bCs/>
          <w:color w:val="0066FF"/>
          <w:sz w:val="36"/>
          <w:szCs w:val="36"/>
        </w:rPr>
        <w:t>C</w:t>
      </w:r>
      <w:r w:rsidRPr="00D536C0">
        <w:rPr>
          <w:b/>
          <w:bCs/>
          <w:color w:val="0066FF"/>
          <w:sz w:val="36"/>
          <w:szCs w:val="36"/>
        </w:rPr>
        <w:t>ontent</w:t>
      </w:r>
    </w:p>
    <w:p w14:paraId="37EDB981" w14:textId="74D9F052" w:rsidR="00D536C0" w:rsidRPr="00D536C0" w:rsidRDefault="00DA1056" w:rsidP="00D536C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9BF66D2" wp14:editId="16E0D8EA">
            <wp:simplePos x="0" y="0"/>
            <wp:positionH relativeFrom="column">
              <wp:posOffset>4838911</wp:posOffset>
            </wp:positionH>
            <wp:positionV relativeFrom="paragraph">
              <wp:posOffset>620711</wp:posOffset>
            </wp:positionV>
            <wp:extent cx="1240155" cy="1371600"/>
            <wp:effectExtent l="19050" t="0" r="17145" b="419100"/>
            <wp:wrapTight wrapText="bothSides">
              <wp:wrapPolygon edited="0">
                <wp:start x="332" y="0"/>
                <wp:lineTo x="-332" y="300"/>
                <wp:lineTo x="-332" y="27900"/>
                <wp:lineTo x="21567" y="27900"/>
                <wp:lineTo x="21567" y="4800"/>
                <wp:lineTo x="21235" y="300"/>
                <wp:lineTo x="21235" y="0"/>
                <wp:lineTo x="3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6C0" w:rsidRPr="00D536C0">
        <w:rPr>
          <w:sz w:val="36"/>
          <w:szCs w:val="36"/>
        </w:rPr>
        <w:t>Most consumers (56%) prefer following normal people with authentic content, followed respectively by celebrities (34%), subject matter experts (29%) and social media stars (25%), while 86% search for authentic user-generated content prior to making a decision regarding a new product purchase, according to a Savanta survey of individuals in the US, Canada and four other countries. "We have moved into an era beyond traditional micro and macro influencers," said Ed Hill of Bazaarvoice.</w:t>
      </w:r>
    </w:p>
    <w:p w14:paraId="4B65B574" w14:textId="7AD7F356" w:rsidR="00D536C0" w:rsidRPr="00D536C0" w:rsidRDefault="00D536C0" w:rsidP="00D536C0">
      <w:pPr>
        <w:jc w:val="right"/>
        <w:rPr>
          <w:b/>
          <w:bCs/>
          <w:i/>
          <w:iCs/>
          <w:color w:val="0066FF"/>
          <w:sz w:val="36"/>
          <w:szCs w:val="36"/>
        </w:rPr>
      </w:pPr>
      <w:r w:rsidRPr="00D536C0">
        <w:rPr>
          <w:b/>
          <w:bCs/>
          <w:i/>
          <w:iCs/>
          <w:color w:val="0066FF"/>
          <w:sz w:val="36"/>
          <w:szCs w:val="36"/>
        </w:rPr>
        <w:t>PRWeek 8/17</w:t>
      </w:r>
      <w:r w:rsidRPr="00D536C0">
        <w:rPr>
          <w:b/>
          <w:bCs/>
          <w:i/>
          <w:iCs/>
          <w:color w:val="0066FF"/>
          <w:sz w:val="36"/>
          <w:szCs w:val="36"/>
        </w:rPr>
        <w:t>/21</w:t>
      </w:r>
    </w:p>
    <w:p w14:paraId="2FCE5B7C" w14:textId="4AEE3896" w:rsidR="00FE75DF" w:rsidRDefault="00D536C0" w:rsidP="00D536C0">
      <w:pPr>
        <w:jc w:val="right"/>
        <w:rPr>
          <w:i/>
          <w:iCs/>
          <w:sz w:val="28"/>
          <w:szCs w:val="28"/>
        </w:rPr>
      </w:pPr>
      <w:hyperlink r:id="rId5" w:history="1">
        <w:r w:rsidRPr="00D536C0">
          <w:rPr>
            <w:rStyle w:val="Hyperlink"/>
            <w:i/>
            <w:iCs/>
            <w:sz w:val="28"/>
            <w:szCs w:val="28"/>
          </w:rPr>
          <w:t>https://www.prweek.com/article/1724983/celebrity-influencers-losing-touch</w:t>
        </w:r>
      </w:hyperlink>
    </w:p>
    <w:p w14:paraId="2FFDB972" w14:textId="377D8B0E" w:rsidR="00DA1056" w:rsidRDefault="00DA1056" w:rsidP="00D536C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64C76F1" w14:textId="0B814272" w:rsidR="00DA1056" w:rsidRDefault="00DA1056" w:rsidP="00D536C0">
      <w:pPr>
        <w:jc w:val="right"/>
        <w:rPr>
          <w:i/>
          <w:iCs/>
          <w:sz w:val="28"/>
          <w:szCs w:val="28"/>
        </w:rPr>
      </w:pPr>
      <w:hyperlink r:id="rId6" w:history="1">
        <w:r w:rsidRPr="002623D5">
          <w:rPr>
            <w:rStyle w:val="Hyperlink"/>
            <w:i/>
            <w:iCs/>
            <w:sz w:val="28"/>
            <w:szCs w:val="28"/>
          </w:rPr>
          <w:t>https://www.sarcasm.co/wp-content/uploads/2019/07/ipStKVXJgxl0kD2Vn8Pc-926x1024.jpg</w:t>
        </w:r>
      </w:hyperlink>
    </w:p>
    <w:p w14:paraId="4516CD58" w14:textId="77777777" w:rsidR="00DA1056" w:rsidRPr="00D536C0" w:rsidRDefault="00DA1056" w:rsidP="00D536C0">
      <w:pPr>
        <w:jc w:val="right"/>
        <w:rPr>
          <w:i/>
          <w:iCs/>
          <w:sz w:val="28"/>
          <w:szCs w:val="28"/>
        </w:rPr>
      </w:pPr>
    </w:p>
    <w:p w14:paraId="33C5E121" w14:textId="77777777" w:rsidR="00D536C0" w:rsidRDefault="00D536C0"/>
    <w:sectPr w:rsidR="00D536C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C0"/>
    <w:rsid w:val="003837C3"/>
    <w:rsid w:val="00D536C0"/>
    <w:rsid w:val="00DA1056"/>
    <w:rsid w:val="00E31C9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C2C1"/>
  <w15:chartTrackingRefBased/>
  <w15:docId w15:val="{6D97E412-DC8A-4B28-9B0A-1EF1EB4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casm.co/wp-content/uploads/2019/07/ipStKVXJgxl0kD2Vn8Pc-926x1024.jpg" TargetMode="External"/><Relationship Id="rId5" Type="http://schemas.openxmlformats.org/officeDocument/2006/relationships/hyperlink" Target="https://www.prweek.com/article/1724983/celebrity-influencers-losing-tou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2021-08-20T13:30:00Z</dcterms:created>
  <dcterms:modified xsi:type="dcterms:W3CDTF">2021-08-20T13:30:00Z</dcterms:modified>
</cp:coreProperties>
</file>