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E71449" w:rsidRPr="00E71449" w:rsidRDefault="00E71449" w:rsidP="00E71449">
      <w:pPr>
        <w:rPr>
          <w:b/>
          <w:color w:val="006600"/>
          <w:sz w:val="36"/>
        </w:rPr>
      </w:pPr>
      <w:bookmarkStart w:id="0" w:name="_GoBack"/>
      <w:r w:rsidRPr="00E71449">
        <w:rPr>
          <w:b/>
          <w:color w:val="006600"/>
          <w:sz w:val="36"/>
        </w:rPr>
        <w:t>Digital Ad Spend on T</w:t>
      </w:r>
      <w:r w:rsidRPr="00E71449">
        <w:rPr>
          <w:b/>
          <w:color w:val="006600"/>
          <w:sz w:val="36"/>
        </w:rPr>
        <w:t xml:space="preserve">rack to </w:t>
      </w:r>
      <w:r w:rsidRPr="00E71449">
        <w:rPr>
          <w:b/>
          <w:color w:val="006600"/>
          <w:sz w:val="36"/>
        </w:rPr>
        <w:t>H</w:t>
      </w:r>
      <w:r w:rsidRPr="00E71449">
        <w:rPr>
          <w:b/>
          <w:color w:val="006600"/>
          <w:sz w:val="36"/>
        </w:rPr>
        <w:t xml:space="preserve">it $100B </w:t>
      </w:r>
    </w:p>
    <w:bookmarkEnd w:id="0"/>
    <w:p w:rsidR="00E71449" w:rsidRPr="00E71449" w:rsidRDefault="00F1421C" w:rsidP="00E7144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2E0783" wp14:editId="3CE32B72">
            <wp:simplePos x="0" y="0"/>
            <wp:positionH relativeFrom="column">
              <wp:posOffset>4227830</wp:posOffset>
            </wp:positionH>
            <wp:positionV relativeFrom="paragraph">
              <wp:posOffset>343535</wp:posOffset>
            </wp:positionV>
            <wp:extent cx="1957705" cy="1468120"/>
            <wp:effectExtent l="0" t="0" r="4445" b="0"/>
            <wp:wrapTight wrapText="bothSides">
              <wp:wrapPolygon edited="0">
                <wp:start x="0" y="0"/>
                <wp:lineTo x="0" y="21301"/>
                <wp:lineTo x="21439" y="21301"/>
                <wp:lineTo x="2143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49" w:rsidRPr="00E71449">
        <w:rPr>
          <w:sz w:val="36"/>
        </w:rPr>
        <w:t>The Interactive Advertising Bureau reports that investment in digital ads spiked 23% in the first six months of this year to hit $49.5 billion, putting it on a trajectory to reach $100 billion for the first time by the end of 2018. Mobile took the largest digital ad spend share at 63%, according to the IAB's Internet Advertising Revenue Report.</w:t>
      </w:r>
    </w:p>
    <w:p w:rsidR="00CF175D" w:rsidRPr="00E71449" w:rsidRDefault="00E71449" w:rsidP="00E71449">
      <w:pPr>
        <w:jc w:val="right"/>
        <w:rPr>
          <w:b/>
          <w:i/>
          <w:color w:val="006600"/>
          <w:sz w:val="36"/>
        </w:rPr>
      </w:pPr>
      <w:r w:rsidRPr="00E71449">
        <w:rPr>
          <w:b/>
          <w:i/>
          <w:color w:val="006600"/>
          <w:sz w:val="36"/>
        </w:rPr>
        <w:t>TechCrunch 11/13</w:t>
      </w:r>
      <w:r w:rsidRPr="00E71449">
        <w:rPr>
          <w:b/>
          <w:i/>
          <w:color w:val="006600"/>
          <w:sz w:val="36"/>
        </w:rPr>
        <w:t>/18</w:t>
      </w:r>
    </w:p>
    <w:p w:rsidR="00E71449" w:rsidRDefault="00E71449" w:rsidP="00E71449">
      <w:hyperlink r:id="rId6" w:history="1">
        <w:r w:rsidRPr="00335506">
          <w:rPr>
            <w:rStyle w:val="Hyperlink"/>
          </w:rPr>
          <w:t>https://techcrunch.com/2018/11/13/iab-2018-report/</w:t>
        </w:r>
      </w:hyperlink>
    </w:p>
    <w:p w:rsidR="00F1421C" w:rsidRDefault="00F1421C" w:rsidP="00E71449">
      <w:r>
        <w:t>Image credit:</w:t>
      </w:r>
    </w:p>
    <w:p w:rsidR="00F1421C" w:rsidRDefault="00F1421C" w:rsidP="00E71449">
      <w:hyperlink r:id="rId7" w:history="1">
        <w:r w:rsidRPr="00335506">
          <w:rPr>
            <w:rStyle w:val="Hyperlink"/>
          </w:rPr>
          <w:t>http://blog.orbitinformatics.com/wp-content/uploads/2015/09/digital-advertising.jpg</w:t>
        </w:r>
      </w:hyperlink>
    </w:p>
    <w:p w:rsidR="00F1421C" w:rsidRDefault="001165B2" w:rsidP="00E71449">
      <w:r>
        <w:t xml:space="preserve"> </w:t>
      </w:r>
    </w:p>
    <w:p w:rsidR="00E71449" w:rsidRDefault="00E71449" w:rsidP="00E71449"/>
    <w:sectPr w:rsidR="00E7144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49"/>
    <w:rsid w:val="001165B2"/>
    <w:rsid w:val="00194E35"/>
    <w:rsid w:val="00226A80"/>
    <w:rsid w:val="00A90A24"/>
    <w:rsid w:val="00CF175D"/>
    <w:rsid w:val="00E71449"/>
    <w:rsid w:val="00F1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4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4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orbitinformatics.com/wp-content/uploads/2015/09/digital-advertis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8/11/13/iab-2018-repor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cp:lastPrinted>2018-11-15T14:32:00Z</cp:lastPrinted>
  <dcterms:created xsi:type="dcterms:W3CDTF">2018-11-15T12:34:00Z</dcterms:created>
  <dcterms:modified xsi:type="dcterms:W3CDTF">2018-11-15T14:33:00Z</dcterms:modified>
</cp:coreProperties>
</file>