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4F7D4B" w:rsidRPr="004F7D4B" w:rsidRDefault="004F7D4B" w:rsidP="004F7D4B">
      <w:pPr>
        <w:rPr>
          <w:b/>
          <w:color w:val="0070C0"/>
          <w:sz w:val="36"/>
        </w:rPr>
      </w:pPr>
      <w:r w:rsidRPr="004F7D4B">
        <w:rPr>
          <w:b/>
          <w:color w:val="0070C0"/>
          <w:sz w:val="36"/>
        </w:rPr>
        <w:t>Digital Ads to Capture Majority of Global Ad Spend</w:t>
      </w:r>
    </w:p>
    <w:p w:rsidR="004F7D4B" w:rsidRPr="004F7D4B" w:rsidRDefault="00D32777" w:rsidP="004F7D4B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04016E" wp14:editId="18B7B3B4">
            <wp:simplePos x="0" y="0"/>
            <wp:positionH relativeFrom="column">
              <wp:posOffset>4108450</wp:posOffset>
            </wp:positionH>
            <wp:positionV relativeFrom="paragraph">
              <wp:posOffset>485775</wp:posOffset>
            </wp:positionV>
            <wp:extent cx="1772285" cy="996950"/>
            <wp:effectExtent l="0" t="0" r="0" b="0"/>
            <wp:wrapTight wrapText="bothSides">
              <wp:wrapPolygon edited="0">
                <wp:start x="0" y="0"/>
                <wp:lineTo x="0" y="21050"/>
                <wp:lineTo x="21360" y="21050"/>
                <wp:lineTo x="2136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D4B" w:rsidRPr="004F7D4B">
        <w:rPr>
          <w:sz w:val="36"/>
        </w:rPr>
        <w:t>Global advertising expenditures will decrease 9.1% this year to $572 billion with digital advertising accounting for 51%, just a 2% drop from last year, according to the latest Zenith report. Radio and TV are expected to decrease 12% and 11%, respectively this year, while out-of-home is likely to drop 25% this year and increase 16% next year without reaching its 2019 peak until 2022.</w:t>
      </w:r>
    </w:p>
    <w:p w:rsidR="008E144F" w:rsidRDefault="004F7D4B" w:rsidP="004F7D4B">
      <w:pPr>
        <w:jc w:val="right"/>
        <w:rPr>
          <w:b/>
          <w:i/>
          <w:color w:val="0070C0"/>
          <w:sz w:val="36"/>
        </w:rPr>
      </w:pPr>
      <w:r w:rsidRPr="004F7D4B">
        <w:rPr>
          <w:b/>
          <w:i/>
          <w:color w:val="0070C0"/>
          <w:sz w:val="36"/>
        </w:rPr>
        <w:t>MediaPost Communications 7.27.20</w:t>
      </w:r>
    </w:p>
    <w:p w:rsidR="004F7D4B" w:rsidRDefault="00D9653F" w:rsidP="004F7D4B">
      <w:pPr>
        <w:jc w:val="right"/>
        <w:rPr>
          <w:rStyle w:val="Hyperlink"/>
          <w:b/>
          <w:i/>
          <w:sz w:val="28"/>
        </w:rPr>
      </w:pPr>
      <w:hyperlink r:id="rId6" w:history="1">
        <w:r w:rsidR="004F7D4B" w:rsidRPr="004F7D4B">
          <w:rPr>
            <w:rStyle w:val="Hyperlink"/>
            <w:b/>
            <w:i/>
            <w:sz w:val="28"/>
          </w:rPr>
          <w:t>https://www.mediapost.com/publications/article/354047/zenith-global-ad-spend-projected-to-drop-91-thi.html</w:t>
        </w:r>
      </w:hyperlink>
    </w:p>
    <w:p w:rsidR="00D9653F" w:rsidRPr="00D9653F" w:rsidRDefault="00D9653F" w:rsidP="004F7D4B">
      <w:pPr>
        <w:jc w:val="right"/>
        <w:rPr>
          <w:rStyle w:val="Hyperlink"/>
          <w:b/>
          <w:i/>
          <w:sz w:val="28"/>
          <w:u w:val="none"/>
        </w:rPr>
      </w:pPr>
      <w:bookmarkStart w:id="0" w:name="_GoBack"/>
      <w:bookmarkEnd w:id="0"/>
      <w:r w:rsidRPr="00D9653F">
        <w:rPr>
          <w:rStyle w:val="Hyperlink"/>
          <w:b/>
          <w:i/>
          <w:sz w:val="28"/>
          <w:u w:val="none"/>
        </w:rPr>
        <w:t>Image credit:</w:t>
      </w:r>
    </w:p>
    <w:p w:rsidR="00D9653F" w:rsidRPr="00D9653F" w:rsidRDefault="00D9653F" w:rsidP="004F7D4B">
      <w:pPr>
        <w:jc w:val="right"/>
        <w:rPr>
          <w:b/>
          <w:i/>
          <w:color w:val="0070C0"/>
          <w:sz w:val="28"/>
          <w:u w:val="single"/>
        </w:rPr>
      </w:pPr>
      <w:hyperlink r:id="rId7" w:history="1">
        <w:r w:rsidRPr="00D9653F">
          <w:rPr>
            <w:rStyle w:val="Hyperlink"/>
            <w:b/>
            <w:i/>
            <w:sz w:val="28"/>
          </w:rPr>
          <w:t>https://marketingland.com/wp-content/ml-loads/2014/08/display-ads-ss-1920.jpg</w:t>
        </w:r>
      </w:hyperlink>
    </w:p>
    <w:p w:rsidR="00D9653F" w:rsidRPr="004F7D4B" w:rsidRDefault="00D9653F" w:rsidP="004F7D4B">
      <w:pPr>
        <w:jc w:val="right"/>
        <w:rPr>
          <w:b/>
          <w:i/>
          <w:color w:val="0070C0"/>
          <w:sz w:val="28"/>
        </w:rPr>
      </w:pPr>
    </w:p>
    <w:p w:rsidR="004F7D4B" w:rsidRPr="004F7D4B" w:rsidRDefault="004F7D4B" w:rsidP="004F7D4B">
      <w:pPr>
        <w:jc w:val="right"/>
        <w:rPr>
          <w:b/>
          <w:i/>
          <w:color w:val="0070C0"/>
          <w:sz w:val="36"/>
        </w:rPr>
      </w:pPr>
    </w:p>
    <w:sectPr w:rsidR="004F7D4B" w:rsidRPr="004F7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4B"/>
    <w:rsid w:val="0046373C"/>
    <w:rsid w:val="004A14F9"/>
    <w:rsid w:val="004F7D4B"/>
    <w:rsid w:val="0051611A"/>
    <w:rsid w:val="00746FC2"/>
    <w:rsid w:val="008E144F"/>
    <w:rsid w:val="00D32777"/>
    <w:rsid w:val="00D9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D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D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rketingland.com/wp-content/ml-loads/2014/08/display-ads-ss-192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54047/zenith-global-ad-spend-projected-to-drop-91-th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3</cp:revision>
  <dcterms:created xsi:type="dcterms:W3CDTF">2020-07-27T15:20:00Z</dcterms:created>
  <dcterms:modified xsi:type="dcterms:W3CDTF">2020-07-27T15:41:00Z</dcterms:modified>
</cp:coreProperties>
</file>