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783320" w:rsidRDefault="00783320">
      <w:pPr>
        <w:rPr>
          <w:b/>
          <w:color w:val="339966"/>
          <w:sz w:val="40"/>
        </w:rPr>
      </w:pPr>
      <w:r w:rsidRPr="00783320">
        <w:rPr>
          <w:b/>
          <w:color w:val="339966"/>
          <w:sz w:val="40"/>
        </w:rPr>
        <w:t>Digital Advertising Tops TV in the U.S. for the First Time</w:t>
      </w:r>
    </w:p>
    <w:p w:rsidR="00783320" w:rsidRPr="00783320" w:rsidRDefault="00783320" w:rsidP="00783320">
      <w:pPr>
        <w:rPr>
          <w:sz w:val="40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61280C" wp14:editId="474A1FD0">
            <wp:simplePos x="0" y="0"/>
            <wp:positionH relativeFrom="column">
              <wp:posOffset>4700905</wp:posOffset>
            </wp:positionH>
            <wp:positionV relativeFrom="paragraph">
              <wp:posOffset>844550</wp:posOffset>
            </wp:positionV>
            <wp:extent cx="144145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10" y="21451"/>
                <wp:lineTo x="21410" y="0"/>
                <wp:lineTo x="0" y="0"/>
              </wp:wrapPolygon>
            </wp:wrapTight>
            <wp:docPr id="1" name="Picture 1" descr="Image result for digital advert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adverti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320">
        <w:rPr>
          <w:sz w:val="40"/>
          <w:lang w:val="en"/>
        </w:rPr>
        <w:t xml:space="preserve">Digital advertising sales pulled in $70 billion compared with $67 billion for national and local TV, according to </w:t>
      </w:r>
      <w:hyperlink r:id="rId6" w:tooltip="Ad Age LookBook" w:history="1">
        <w:r w:rsidRPr="00783320">
          <w:rPr>
            <w:rStyle w:val="Hyperlink"/>
            <w:sz w:val="40"/>
            <w:lang w:val="en"/>
          </w:rPr>
          <w:t>IPG Mediabrands</w:t>
        </w:r>
      </w:hyperlink>
      <w:r w:rsidRPr="00783320">
        <w:rPr>
          <w:sz w:val="40"/>
          <w:lang w:val="en"/>
        </w:rPr>
        <w:t xml:space="preserve">' Magna. Digital ad sales are projected to increase 14% to $80 billion, led by social and video, while offline media sales will decline by 3% this year to $103 billion, </w:t>
      </w:r>
      <w:hyperlink r:id="rId7" w:tooltip="Ad Age LookBook" w:history="1">
        <w:r w:rsidRPr="00783320">
          <w:rPr>
            <w:rStyle w:val="Hyperlink"/>
            <w:sz w:val="40"/>
            <w:lang w:val="en"/>
          </w:rPr>
          <w:t>Magna</w:t>
        </w:r>
      </w:hyperlink>
      <w:r w:rsidRPr="00783320">
        <w:rPr>
          <w:sz w:val="40"/>
          <w:lang w:val="en"/>
        </w:rPr>
        <w:t xml:space="preserve"> predicts.</w:t>
      </w:r>
    </w:p>
    <w:p w:rsidR="00783320" w:rsidRPr="00783320" w:rsidRDefault="00783320" w:rsidP="00783320">
      <w:pPr>
        <w:jc w:val="right"/>
        <w:rPr>
          <w:b/>
          <w:i/>
          <w:color w:val="339966"/>
          <w:sz w:val="40"/>
        </w:rPr>
      </w:pPr>
      <w:r w:rsidRPr="00783320">
        <w:rPr>
          <w:b/>
          <w:i/>
          <w:color w:val="339966"/>
          <w:sz w:val="40"/>
          <w:lang w:val="en"/>
        </w:rPr>
        <w:t>Advertising Age 3.29.17</w:t>
      </w:r>
    </w:p>
    <w:p w:rsidR="00783320" w:rsidRDefault="00783320">
      <w:hyperlink r:id="rId8" w:history="1">
        <w:r w:rsidRPr="00A65BB6">
          <w:rPr>
            <w:rStyle w:val="Hyperlink"/>
          </w:rPr>
          <w:t>http://adage.com/article/advertising/magna-u-s-digital-ad-sales-top-tv-time-2016/308468/?utm_source=daily_email&amp;utm_medium=newsletter&amp;utm_campaign=adage&amp;ttl=1491433611&amp;utm_visit=113450</w:t>
        </w:r>
      </w:hyperlink>
    </w:p>
    <w:p w:rsidR="00783320" w:rsidRDefault="00783320">
      <w:r>
        <w:t>Image source:</w:t>
      </w:r>
    </w:p>
    <w:p w:rsidR="00783320" w:rsidRDefault="00783320">
      <w:hyperlink r:id="rId9" w:history="1">
        <w:r w:rsidRPr="00A65BB6">
          <w:rPr>
            <w:rStyle w:val="Hyperlink"/>
          </w:rPr>
          <w:t>http://wrightimc.com/wp-content/uploads/2015/01/482569031.jpg</w:t>
        </w:r>
      </w:hyperlink>
    </w:p>
    <w:p w:rsidR="00783320" w:rsidRDefault="00783320">
      <w:bookmarkStart w:id="0" w:name="_GoBack"/>
      <w:bookmarkEnd w:id="0"/>
    </w:p>
    <w:p w:rsidR="00783320" w:rsidRDefault="00783320"/>
    <w:sectPr w:rsidR="0078332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0"/>
    <w:rsid w:val="00194E35"/>
    <w:rsid w:val="00226A80"/>
    <w:rsid w:val="0078332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ge.com/article/advertising/magna-u-s-digital-ad-sales-top-tv-time-2016/308468/?utm_source=daily_email&amp;utm_medium=newsletter&amp;utm_campaign=adage&amp;ttl=1491433611&amp;utm_visit=113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ge.com/lookbook/listing/magna/72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lookbook/listing/ipg-mediabrands/71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rightimc.com/wp-content/uploads/2015/01/48256903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2017-03-30T11:49:00Z</dcterms:created>
  <dcterms:modified xsi:type="dcterms:W3CDTF">2017-03-30T12:02:00Z</dcterms:modified>
</cp:coreProperties>
</file>