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9C626F" w:rsidRPr="009C626F" w:rsidRDefault="009C626F" w:rsidP="009C626F">
      <w:pPr>
        <w:rPr>
          <w:b/>
          <w:color w:val="FF00FF"/>
          <w:sz w:val="36"/>
        </w:rPr>
      </w:pPr>
      <w:r w:rsidRPr="009C626F">
        <w:rPr>
          <w:b/>
          <w:color w:val="FF00FF"/>
          <w:sz w:val="36"/>
        </w:rPr>
        <w:t>Digital C</w:t>
      </w:r>
      <w:r w:rsidRPr="009C626F">
        <w:rPr>
          <w:b/>
          <w:color w:val="FF00FF"/>
          <w:sz w:val="36"/>
        </w:rPr>
        <w:t xml:space="preserve">ontinues </w:t>
      </w:r>
      <w:r>
        <w:rPr>
          <w:b/>
          <w:color w:val="FF00FF"/>
          <w:sz w:val="36"/>
        </w:rPr>
        <w:t>D</w:t>
      </w:r>
      <w:r w:rsidRPr="009C626F">
        <w:rPr>
          <w:b/>
          <w:color w:val="FF00FF"/>
          <w:sz w:val="36"/>
        </w:rPr>
        <w:t xml:space="preserve">ominance </w:t>
      </w:r>
      <w:r w:rsidRPr="009C626F">
        <w:rPr>
          <w:b/>
          <w:color w:val="FF00FF"/>
          <w:sz w:val="36"/>
        </w:rPr>
        <w:t>O</w:t>
      </w:r>
      <w:r w:rsidRPr="009C626F">
        <w:rPr>
          <w:b/>
          <w:color w:val="FF00FF"/>
          <w:sz w:val="36"/>
        </w:rPr>
        <w:t xml:space="preserve">f US </w:t>
      </w:r>
      <w:r w:rsidRPr="009C626F">
        <w:rPr>
          <w:b/>
          <w:color w:val="FF00FF"/>
          <w:sz w:val="36"/>
        </w:rPr>
        <w:t>M</w:t>
      </w:r>
      <w:r w:rsidRPr="009C626F">
        <w:rPr>
          <w:b/>
          <w:color w:val="FF00FF"/>
          <w:sz w:val="36"/>
        </w:rPr>
        <w:t xml:space="preserve">edia </w:t>
      </w:r>
      <w:r w:rsidRPr="009C626F">
        <w:rPr>
          <w:b/>
          <w:color w:val="FF00FF"/>
          <w:sz w:val="36"/>
        </w:rPr>
        <w:t>S</w:t>
      </w:r>
      <w:r w:rsidRPr="009C626F">
        <w:rPr>
          <w:b/>
          <w:color w:val="FF00FF"/>
          <w:sz w:val="36"/>
        </w:rPr>
        <w:t xml:space="preserve">pend </w:t>
      </w:r>
    </w:p>
    <w:p w:rsidR="009C626F" w:rsidRPr="009C626F" w:rsidRDefault="009C626F" w:rsidP="009C626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B5D57B" wp14:editId="6ECB9417">
            <wp:simplePos x="0" y="0"/>
            <wp:positionH relativeFrom="column">
              <wp:posOffset>4204335</wp:posOffset>
            </wp:positionH>
            <wp:positionV relativeFrom="paragraph">
              <wp:posOffset>532765</wp:posOffset>
            </wp:positionV>
            <wp:extent cx="1828800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375" y="21413"/>
                <wp:lineTo x="2137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26F">
        <w:rPr>
          <w:sz w:val="36"/>
        </w:rPr>
        <w:t>US digital ad spending will increase 12.5% this year to $248.72 billion, compared to a 37.2% increase in 2021, per updated Insider Intelligence forecasts. Digital media will continue to grow as a percentage of total media ad spending, hitting 71.8% of budgets this year, up from 55.6% in 2019, and it's forecast to be 80.9% of media budgets in 2026 to $385.47 billion.</w:t>
      </w:r>
    </w:p>
    <w:p w:rsidR="00CF175D" w:rsidRPr="009C626F" w:rsidRDefault="009C626F" w:rsidP="009C626F">
      <w:pPr>
        <w:jc w:val="right"/>
        <w:rPr>
          <w:b/>
          <w:i/>
          <w:color w:val="FF00FF"/>
          <w:sz w:val="36"/>
        </w:rPr>
      </w:pPr>
      <w:r w:rsidRPr="009C626F">
        <w:rPr>
          <w:b/>
          <w:i/>
          <w:color w:val="FF00FF"/>
          <w:sz w:val="36"/>
        </w:rPr>
        <w:t xml:space="preserve">Insider Intelligence </w:t>
      </w:r>
      <w:r w:rsidRPr="009C626F">
        <w:rPr>
          <w:b/>
          <w:i/>
          <w:color w:val="FF00FF"/>
          <w:sz w:val="36"/>
        </w:rPr>
        <w:t>11/8/22</w:t>
      </w:r>
    </w:p>
    <w:p w:rsidR="009C626F" w:rsidRDefault="009C626F" w:rsidP="009C626F">
      <w:pPr>
        <w:jc w:val="right"/>
        <w:rPr>
          <w:i/>
          <w:sz w:val="32"/>
        </w:rPr>
      </w:pPr>
      <w:hyperlink r:id="rId6" w:history="1">
        <w:r w:rsidRPr="009C626F">
          <w:rPr>
            <w:rStyle w:val="Hyperlink"/>
            <w:i/>
            <w:sz w:val="32"/>
          </w:rPr>
          <w:t>https://www.insiderintelligence.com/content/digital-us-media-ad-spend</w:t>
        </w:r>
      </w:hyperlink>
    </w:p>
    <w:p w:rsidR="009C626F" w:rsidRDefault="009C626F" w:rsidP="009C626F">
      <w:pPr>
        <w:jc w:val="right"/>
        <w:rPr>
          <w:i/>
          <w:sz w:val="32"/>
        </w:rPr>
      </w:pPr>
      <w:r>
        <w:rPr>
          <w:i/>
          <w:sz w:val="32"/>
        </w:rPr>
        <w:t>Image credit:</w:t>
      </w:r>
    </w:p>
    <w:p w:rsidR="009C626F" w:rsidRDefault="009C626F" w:rsidP="009C626F">
      <w:pPr>
        <w:jc w:val="right"/>
        <w:rPr>
          <w:i/>
          <w:sz w:val="32"/>
        </w:rPr>
      </w:pPr>
      <w:hyperlink r:id="rId7" w:history="1">
        <w:r w:rsidRPr="00100F2F">
          <w:rPr>
            <w:rStyle w:val="Hyperlink"/>
            <w:i/>
            <w:sz w:val="32"/>
          </w:rPr>
          <w:t>https://s.yimg.com/ny/api/res/1.2/A.5RmkT6PwzJIx7F4Kf0gw--/YXBwaWQ9aGlnaGxhbmRlcjt3PTcwNTtoPTQ1Mw--/https://media.zenfs.com/en_us/News/Reuters/2018-09-23T231744Z_1_LYNXNPEE8M0S5_RTROPTP_2_ADVERTISING-DIGITAL.JPG</w:t>
        </w:r>
      </w:hyperlink>
    </w:p>
    <w:p w:rsidR="009C626F" w:rsidRPr="009C626F" w:rsidRDefault="009C626F" w:rsidP="009C626F">
      <w:pPr>
        <w:jc w:val="right"/>
        <w:rPr>
          <w:i/>
          <w:sz w:val="32"/>
        </w:rPr>
      </w:pPr>
      <w:bookmarkStart w:id="0" w:name="_GoBack"/>
      <w:bookmarkEnd w:id="0"/>
    </w:p>
    <w:p w:rsidR="009C626F" w:rsidRDefault="009C626F" w:rsidP="009C626F"/>
    <w:sectPr w:rsidR="009C626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6F"/>
    <w:rsid w:val="00194E35"/>
    <w:rsid w:val="00226A80"/>
    <w:rsid w:val="009C626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2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yimg.com/ny/api/res/1.2/A.5RmkT6PwzJIx7F4Kf0gw--/YXBwaWQ9aGlnaGxhbmRlcjt3PTcwNTtoPTQ1Mw--/https://media.zenfs.com/en_us/News/Reuters/2018-09-23T231744Z_1_LYNXNPEE8M0S5_RTROPTP_2_ADVERTISING-DIGITA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iderintelligence.com/content/digital-us-media-ad-spe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2022-11-08T17:13:00Z</dcterms:created>
  <dcterms:modified xsi:type="dcterms:W3CDTF">2022-11-08T17:24:00Z</dcterms:modified>
</cp:coreProperties>
</file>