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31C5F" w:rsidRPr="00131C5F" w:rsidRDefault="00131C5F" w:rsidP="00131C5F">
      <w:pPr>
        <w:tabs>
          <w:tab w:val="left" w:pos="1710"/>
        </w:tabs>
        <w:rPr>
          <w:b/>
          <w:color w:val="4F6228" w:themeColor="accent3" w:themeShade="80"/>
          <w:sz w:val="36"/>
        </w:rPr>
      </w:pPr>
      <w:r w:rsidRPr="00131C5F">
        <w:rPr>
          <w:b/>
          <w:color w:val="4F6228" w:themeColor="accent3" w:themeShade="80"/>
          <w:sz w:val="36"/>
        </w:rPr>
        <w:t>Digital Marketing Spend Close to $100B G</w:t>
      </w:r>
      <w:r w:rsidRPr="00131C5F">
        <w:rPr>
          <w:b/>
          <w:color w:val="4F6228" w:themeColor="accent3" w:themeShade="80"/>
          <w:sz w:val="36"/>
        </w:rPr>
        <w:t xml:space="preserve">lobally </w:t>
      </w:r>
    </w:p>
    <w:p w:rsidR="00131C5F" w:rsidRPr="00131C5F" w:rsidRDefault="00131C5F" w:rsidP="00131C5F">
      <w:pPr>
        <w:tabs>
          <w:tab w:val="left" w:pos="1710"/>
        </w:tabs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5629DB" wp14:editId="06909ABE">
            <wp:simplePos x="0" y="0"/>
            <wp:positionH relativeFrom="column">
              <wp:posOffset>4568825</wp:posOffset>
            </wp:positionH>
            <wp:positionV relativeFrom="paragraph">
              <wp:posOffset>459105</wp:posOffset>
            </wp:positionV>
            <wp:extent cx="1705610" cy="1705610"/>
            <wp:effectExtent l="0" t="0" r="8890" b="889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5F">
        <w:rPr>
          <w:sz w:val="36"/>
        </w:rPr>
        <w:t>Digital marketing investment in the US and UK increased by 44% in 2017 to reach $52 billion, and worldwide spend is nearing an estimated $100 billion, according to Moore Stephens and WARC. The study states that marketing technology spend is increasing as more brands seek in-house solutions and that "this budget is coming from media spend and will have a resounding impact on the value of media-centric agencies," said Moore Stephens' Damian Ryan.</w:t>
      </w:r>
    </w:p>
    <w:p w:rsidR="00CF175D" w:rsidRDefault="00131C5F" w:rsidP="00131C5F">
      <w:pPr>
        <w:tabs>
          <w:tab w:val="left" w:pos="1710"/>
        </w:tabs>
        <w:jc w:val="right"/>
        <w:rPr>
          <w:b/>
          <w:i/>
          <w:color w:val="4F6228" w:themeColor="accent3" w:themeShade="80"/>
          <w:sz w:val="36"/>
        </w:rPr>
      </w:pPr>
      <w:r w:rsidRPr="00131C5F">
        <w:rPr>
          <w:b/>
          <w:i/>
          <w:color w:val="4F6228" w:themeColor="accent3" w:themeShade="80"/>
          <w:sz w:val="36"/>
        </w:rPr>
        <w:t>Reuters 9/24/18</w:t>
      </w:r>
    </w:p>
    <w:p w:rsidR="00131C5F" w:rsidRDefault="00131C5F" w:rsidP="00131C5F">
      <w:pPr>
        <w:tabs>
          <w:tab w:val="left" w:pos="1710"/>
        </w:tabs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131C5F">
          <w:rPr>
            <w:rStyle w:val="Hyperlink"/>
            <w:b/>
            <w:i/>
            <w:color w:val="000080" w:themeColor="hyperlink" w:themeShade="80"/>
            <w:sz w:val="28"/>
          </w:rPr>
          <w:t>https://in.reuters.com/article/advertising-digital/global-spending-on-digital-marketing-nears-100-billion-study-idINKCN1M40A3?il=0</w:t>
        </w:r>
      </w:hyperlink>
    </w:p>
    <w:p w:rsidR="00131C5F" w:rsidRDefault="00131C5F" w:rsidP="00131C5F">
      <w:pPr>
        <w:tabs>
          <w:tab w:val="left" w:pos="1710"/>
        </w:tabs>
        <w:jc w:val="right"/>
        <w:rPr>
          <w:b/>
          <w:i/>
          <w:color w:val="4F6228" w:themeColor="accent3" w:themeShade="80"/>
          <w:sz w:val="28"/>
        </w:rPr>
      </w:pPr>
      <w:r>
        <w:rPr>
          <w:b/>
          <w:i/>
          <w:color w:val="4F6228" w:themeColor="accent3" w:themeShade="80"/>
          <w:sz w:val="28"/>
        </w:rPr>
        <w:t>Image credit:</w:t>
      </w:r>
    </w:p>
    <w:p w:rsidR="00131C5F" w:rsidRDefault="00131C5F" w:rsidP="00131C5F">
      <w:pPr>
        <w:tabs>
          <w:tab w:val="left" w:pos="1710"/>
        </w:tabs>
        <w:jc w:val="right"/>
        <w:rPr>
          <w:b/>
          <w:i/>
          <w:color w:val="4F6228" w:themeColor="accent3" w:themeShade="80"/>
          <w:sz w:val="28"/>
        </w:rPr>
      </w:pPr>
      <w:hyperlink r:id="rId7" w:history="1">
        <w:r w:rsidRPr="00B5496E">
          <w:rPr>
            <w:rStyle w:val="Hyperlink"/>
            <w:b/>
            <w:i/>
            <w:color w:val="000080" w:themeColor="hyperlink" w:themeShade="80"/>
            <w:sz w:val="28"/>
          </w:rPr>
          <w:t>http://www.trinityglobalservices.in/images/slider/digital-marketing-services.jpg</w:t>
        </w:r>
      </w:hyperlink>
    </w:p>
    <w:p w:rsidR="00131C5F" w:rsidRPr="00131C5F" w:rsidRDefault="00131C5F" w:rsidP="00131C5F">
      <w:pPr>
        <w:tabs>
          <w:tab w:val="left" w:pos="1710"/>
        </w:tabs>
        <w:jc w:val="right"/>
        <w:rPr>
          <w:b/>
          <w:i/>
          <w:color w:val="4F6228" w:themeColor="accent3" w:themeShade="80"/>
          <w:sz w:val="28"/>
        </w:rPr>
      </w:pPr>
      <w:bookmarkStart w:id="0" w:name="_GoBack"/>
      <w:bookmarkEnd w:id="0"/>
    </w:p>
    <w:p w:rsidR="00131C5F" w:rsidRPr="00131C5F" w:rsidRDefault="00131C5F" w:rsidP="00131C5F">
      <w:pPr>
        <w:tabs>
          <w:tab w:val="left" w:pos="1710"/>
        </w:tabs>
        <w:jc w:val="right"/>
        <w:rPr>
          <w:b/>
          <w:i/>
          <w:color w:val="4F6228" w:themeColor="accent3" w:themeShade="80"/>
          <w:sz w:val="36"/>
        </w:rPr>
      </w:pPr>
    </w:p>
    <w:sectPr w:rsidR="00131C5F" w:rsidRPr="00131C5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5F"/>
    <w:rsid w:val="00131C5F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nityglobalservices.in/images/slider/digital-marketing-servic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.reuters.com/article/advertising-digital/global-spending-on-digital-marketing-nears-100-billion-study-idINKCN1M40A3?i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2018-09-25T14:28:00Z</cp:lastPrinted>
  <dcterms:created xsi:type="dcterms:W3CDTF">2018-09-25T14:18:00Z</dcterms:created>
  <dcterms:modified xsi:type="dcterms:W3CDTF">2018-09-25T14:29:00Z</dcterms:modified>
</cp:coreProperties>
</file>