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815368" w:rsidRPr="00617C22" w:rsidRDefault="00815368" w:rsidP="00815368">
      <w:pPr>
        <w:rPr>
          <w:b/>
          <w:color w:val="660033"/>
          <w:sz w:val="32"/>
        </w:rPr>
      </w:pPr>
      <w:r w:rsidRPr="00617C22">
        <w:rPr>
          <w:b/>
          <w:color w:val="660033"/>
          <w:sz w:val="32"/>
        </w:rPr>
        <w:t>Digital Tech E</w:t>
      </w:r>
      <w:r w:rsidRPr="00617C22">
        <w:rPr>
          <w:b/>
          <w:color w:val="660033"/>
          <w:sz w:val="32"/>
        </w:rPr>
        <w:t xml:space="preserve">xpected to </w:t>
      </w:r>
      <w:r w:rsidR="00CB3E69" w:rsidRPr="00617C22">
        <w:rPr>
          <w:b/>
          <w:color w:val="660033"/>
          <w:sz w:val="32"/>
        </w:rPr>
        <w:t>Fuel PR T</w:t>
      </w:r>
      <w:r w:rsidRPr="00617C22">
        <w:rPr>
          <w:b/>
          <w:color w:val="660033"/>
          <w:sz w:val="32"/>
        </w:rPr>
        <w:t xml:space="preserve">rends in 2020 </w:t>
      </w:r>
    </w:p>
    <w:p w:rsidR="00815368" w:rsidRPr="00617C22" w:rsidRDefault="00CB3E69" w:rsidP="00815368">
      <w:pPr>
        <w:rPr>
          <w:sz w:val="32"/>
        </w:rPr>
      </w:pPr>
      <w:bookmarkStart w:id="0" w:name="_GoBack"/>
      <w:r w:rsidRPr="00617C22">
        <w:rPr>
          <w:rFonts w:ascii="Arial" w:hAnsi="Arial" w:cs="Arial"/>
          <w:noProof/>
          <w:color w:val="FFFFFF"/>
          <w:sz w:val="18"/>
          <w:szCs w:val="20"/>
        </w:rPr>
        <w:drawing>
          <wp:anchor distT="0" distB="0" distL="114300" distR="114300" simplePos="0" relativeHeight="251658240" behindDoc="1" locked="0" layoutInCell="1" allowOverlap="1" wp14:anchorId="6E06C94D" wp14:editId="15658BF5">
            <wp:simplePos x="0" y="0"/>
            <wp:positionH relativeFrom="column">
              <wp:posOffset>3677920</wp:posOffset>
            </wp:positionH>
            <wp:positionV relativeFrom="paragraph">
              <wp:posOffset>688975</wp:posOffset>
            </wp:positionV>
            <wp:extent cx="2422525" cy="1133475"/>
            <wp:effectExtent l="0" t="0" r="0" b="9525"/>
            <wp:wrapTight wrapText="bothSides">
              <wp:wrapPolygon edited="0">
                <wp:start x="0" y="0"/>
                <wp:lineTo x="0" y="21418"/>
                <wp:lineTo x="21402" y="21418"/>
                <wp:lineTo x="2140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2525" cy="1133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15368" w:rsidRPr="00617C22">
        <w:rPr>
          <w:sz w:val="32"/>
        </w:rPr>
        <w:t>Digital technologies and platforms are the driving change in public relations and writers Melissa DiGianfilippo and Alexis Krisay believe they'll continue to play an even more pervasive role. They outline five key trends PR pros can expect in the new year, including a rise in interactive content, evolving roles for chatbots, an increasing popularity of "micro-influencers over macro-influencers," brands upholding deeper values and "enhanced personalized brand experiences."</w:t>
      </w:r>
    </w:p>
    <w:p w:rsidR="00CF175D" w:rsidRPr="00617C22" w:rsidRDefault="00CB3E69" w:rsidP="00CB3E69">
      <w:pPr>
        <w:jc w:val="right"/>
        <w:rPr>
          <w:b/>
          <w:i/>
          <w:color w:val="660033"/>
          <w:sz w:val="32"/>
        </w:rPr>
      </w:pPr>
      <w:r w:rsidRPr="00617C22">
        <w:rPr>
          <w:b/>
          <w:i/>
          <w:color w:val="660033"/>
          <w:sz w:val="32"/>
        </w:rPr>
        <w:t>PR Daily 11/12/18</w:t>
      </w:r>
    </w:p>
    <w:p w:rsidR="00815368" w:rsidRDefault="00815368">
      <w:hyperlink r:id="rId6" w:history="1">
        <w:r w:rsidRPr="0020663A">
          <w:rPr>
            <w:rStyle w:val="Hyperlink"/>
          </w:rPr>
          <w:t>https://www.prdaily.com/2020-vision-the-top-5-emerging-trends-in-marketing-and-pr/\</w:t>
        </w:r>
      </w:hyperlink>
    </w:p>
    <w:p w:rsidR="00CB3E69" w:rsidRDefault="00CB3E69">
      <w:r>
        <w:t>Image credit:</w:t>
      </w:r>
    </w:p>
    <w:p w:rsidR="00CB3E69" w:rsidRDefault="00CB3E69">
      <w:hyperlink r:id="rId7" w:history="1">
        <w:r w:rsidRPr="0020663A">
          <w:rPr>
            <w:rStyle w:val="Hyperlink"/>
          </w:rPr>
          <w:t>http://www.m2comms.net/wp-content/uploads/2019/03/DIGITAL-PR.jpg</w:t>
        </w:r>
      </w:hyperlink>
      <w:r>
        <w:t xml:space="preserve"> </w:t>
      </w:r>
    </w:p>
    <w:p w:rsidR="00815368" w:rsidRDefault="00815368"/>
    <w:sectPr w:rsidR="00815368"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68"/>
    <w:rsid w:val="00194E35"/>
    <w:rsid w:val="00226A80"/>
    <w:rsid w:val="00617C22"/>
    <w:rsid w:val="00815368"/>
    <w:rsid w:val="008F2F93"/>
    <w:rsid w:val="00A90A24"/>
    <w:rsid w:val="00CB3E69"/>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368"/>
    <w:rPr>
      <w:color w:val="0000FF" w:themeColor="hyperlink"/>
      <w:u w:val="single"/>
    </w:rPr>
  </w:style>
  <w:style w:type="paragraph" w:styleId="BalloonText">
    <w:name w:val="Balloon Text"/>
    <w:basedOn w:val="Normal"/>
    <w:link w:val="BalloonTextChar"/>
    <w:uiPriority w:val="99"/>
    <w:semiHidden/>
    <w:unhideWhenUsed/>
    <w:rsid w:val="00CB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368"/>
    <w:rPr>
      <w:color w:val="0000FF" w:themeColor="hyperlink"/>
      <w:u w:val="single"/>
    </w:rPr>
  </w:style>
  <w:style w:type="paragraph" w:styleId="BalloonText">
    <w:name w:val="Balloon Text"/>
    <w:basedOn w:val="Normal"/>
    <w:link w:val="BalloonTextChar"/>
    <w:uiPriority w:val="99"/>
    <w:semiHidden/>
    <w:unhideWhenUsed/>
    <w:rsid w:val="00CB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2comms.net/wp-content/uploads/2019/03/DIGITAL-P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daily.com/2020-vision-the-top-5-emerging-trends-in-marketing-and-p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2019-11-14T14:27:00Z</dcterms:created>
  <dcterms:modified xsi:type="dcterms:W3CDTF">2019-11-14T14:49:00Z</dcterms:modified>
</cp:coreProperties>
</file>