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65562" w:rsidRPr="00165562" w:rsidRDefault="00165562" w:rsidP="00165562">
      <w:pPr>
        <w:rPr>
          <w:b/>
          <w:color w:val="4F6228" w:themeColor="accent3" w:themeShade="80"/>
          <w:sz w:val="40"/>
          <w:szCs w:val="40"/>
        </w:rPr>
      </w:pPr>
      <w:r w:rsidRPr="00165562">
        <w:rPr>
          <w:b/>
          <w:color w:val="4F6228" w:themeColor="accent3" w:themeShade="80"/>
          <w:sz w:val="40"/>
          <w:szCs w:val="40"/>
        </w:rPr>
        <w:t>Engage with S</w:t>
      </w:r>
      <w:r w:rsidRPr="00165562">
        <w:rPr>
          <w:b/>
          <w:color w:val="4F6228" w:themeColor="accent3" w:themeShade="80"/>
          <w:sz w:val="40"/>
          <w:szCs w:val="40"/>
        </w:rPr>
        <w:t xml:space="preserve">ocial </w:t>
      </w:r>
      <w:r w:rsidRPr="00165562">
        <w:rPr>
          <w:b/>
          <w:color w:val="4F6228" w:themeColor="accent3" w:themeShade="80"/>
          <w:sz w:val="40"/>
          <w:szCs w:val="40"/>
        </w:rPr>
        <w:t>Communities A</w:t>
      </w:r>
      <w:r w:rsidRPr="00165562">
        <w:rPr>
          <w:b/>
          <w:color w:val="4F6228" w:themeColor="accent3" w:themeShade="80"/>
          <w:sz w:val="40"/>
          <w:szCs w:val="40"/>
        </w:rPr>
        <w:t xml:space="preserve">mid </w:t>
      </w:r>
      <w:r w:rsidRPr="00165562">
        <w:rPr>
          <w:b/>
          <w:color w:val="4F6228" w:themeColor="accent3" w:themeShade="80"/>
          <w:sz w:val="40"/>
          <w:szCs w:val="40"/>
        </w:rPr>
        <w:t>C</w:t>
      </w:r>
      <w:r w:rsidRPr="00165562">
        <w:rPr>
          <w:b/>
          <w:color w:val="4F6228" w:themeColor="accent3" w:themeShade="80"/>
          <w:sz w:val="40"/>
          <w:szCs w:val="40"/>
        </w:rPr>
        <w:t xml:space="preserve">risis </w:t>
      </w:r>
    </w:p>
    <w:p w:rsidR="00165562" w:rsidRPr="00165562" w:rsidRDefault="00165562" w:rsidP="0016556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9EF44E" wp14:editId="1A0F2184">
            <wp:simplePos x="0" y="0"/>
            <wp:positionH relativeFrom="column">
              <wp:posOffset>4902835</wp:posOffset>
            </wp:positionH>
            <wp:positionV relativeFrom="paragraph">
              <wp:posOffset>525780</wp:posOffset>
            </wp:positionV>
            <wp:extent cx="1282065" cy="1299210"/>
            <wp:effectExtent l="0" t="0" r="0" b="0"/>
            <wp:wrapTight wrapText="bothSides">
              <wp:wrapPolygon edited="0">
                <wp:start x="0" y="0"/>
                <wp:lineTo x="0" y="21220"/>
                <wp:lineTo x="21183" y="21220"/>
                <wp:lineTo x="21183" y="0"/>
                <wp:lineTo x="0" y="0"/>
              </wp:wrapPolygon>
            </wp:wrapTight>
            <wp:docPr id="1" name="Picture 1" descr="Image result for chev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vr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62">
        <w:rPr>
          <w:sz w:val="40"/>
          <w:szCs w:val="40"/>
        </w:rPr>
        <w:t xml:space="preserve">Chevron Social Media Manager Olivia Harting recommends </w:t>
      </w:r>
      <w:bookmarkStart w:id="0" w:name="_GoBack"/>
      <w:bookmarkEnd w:id="0"/>
      <w:r w:rsidRPr="00165562">
        <w:rPr>
          <w:sz w:val="40"/>
          <w:szCs w:val="40"/>
        </w:rPr>
        <w:t>continuing to engage social media communities amid crises, such as the refinery accidents and Twitter hijackings that have challenged her brand. Create a social media playbook with a team of advisers and use paid search ads to direct consumers to owned media for updates.</w:t>
      </w:r>
    </w:p>
    <w:p w:rsidR="00165562" w:rsidRPr="00165562" w:rsidRDefault="00165562" w:rsidP="00165562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165562">
        <w:rPr>
          <w:b/>
          <w:i/>
          <w:color w:val="4F6228" w:themeColor="accent3" w:themeShade="80"/>
          <w:sz w:val="40"/>
          <w:szCs w:val="40"/>
        </w:rPr>
        <w:t>SmartBrief/Marketing 10/19/16</w:t>
      </w:r>
    </w:p>
    <w:p w:rsidR="00165562" w:rsidRDefault="00165562">
      <w:hyperlink r:id="rId6" w:history="1">
        <w:r w:rsidRPr="00C96DE5">
          <w:rPr>
            <w:rStyle w:val="Hyperlink"/>
          </w:rPr>
          <w:t>http://www.smartbrief.com/original/2016/10/how-chevron-leverages-social-media-crisis?utm_source=brief</w:t>
        </w:r>
      </w:hyperlink>
    </w:p>
    <w:p w:rsidR="00165562" w:rsidRDefault="00165562"/>
    <w:sectPr w:rsidR="0016556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62"/>
    <w:rsid w:val="00165562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5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5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artbrief.com/original/2016/10/how-chevron-leverages-social-media-crisis?utm_source=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2016-10-20T12:36:00Z</dcterms:created>
  <dcterms:modified xsi:type="dcterms:W3CDTF">2016-10-20T12:42:00Z</dcterms:modified>
</cp:coreProperties>
</file>