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AA0FC6" w:rsidRPr="00AA0FC6" w:rsidRDefault="00AA0FC6" w:rsidP="00AA0FC6">
      <w:pPr>
        <w:rPr>
          <w:b/>
          <w:color w:val="9900FF"/>
          <w:sz w:val="36"/>
        </w:rPr>
      </w:pPr>
      <w:r w:rsidRPr="00AA0FC6">
        <w:rPr>
          <w:b/>
          <w:color w:val="9900FF"/>
          <w:sz w:val="36"/>
        </w:rPr>
        <w:t>ESPN, Viacom are C</w:t>
      </w:r>
      <w:r w:rsidRPr="00AA0FC6">
        <w:rPr>
          <w:b/>
          <w:color w:val="9900FF"/>
          <w:sz w:val="36"/>
        </w:rPr>
        <w:t xml:space="preserve">oming to the NewFronts </w:t>
      </w:r>
    </w:p>
    <w:p w:rsidR="00AA0FC6" w:rsidRPr="00AA0FC6" w:rsidRDefault="00AA0FC6" w:rsidP="00AA0FC6">
      <w:pPr>
        <w:rPr>
          <w:sz w:val="36"/>
        </w:rPr>
      </w:pPr>
      <w:r>
        <w:rPr>
          <w:noProof/>
          <w:sz w:val="36"/>
        </w:rPr>
        <w:drawing>
          <wp:anchor distT="0" distB="0" distL="114300" distR="114300" simplePos="0" relativeHeight="251658240" behindDoc="1" locked="0" layoutInCell="1" allowOverlap="1" wp14:anchorId="29EEC411" wp14:editId="47E48F3A">
            <wp:simplePos x="0" y="0"/>
            <wp:positionH relativeFrom="column">
              <wp:posOffset>5010150</wp:posOffset>
            </wp:positionH>
            <wp:positionV relativeFrom="paragraph">
              <wp:posOffset>377825</wp:posOffset>
            </wp:positionV>
            <wp:extent cx="1234440" cy="1234440"/>
            <wp:effectExtent l="0" t="0" r="3810" b="3810"/>
            <wp:wrapTight wrapText="bothSides">
              <wp:wrapPolygon edited="0">
                <wp:start x="0" y="0"/>
                <wp:lineTo x="0" y="21333"/>
                <wp:lineTo x="21333" y="2133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N-logo1.jpg"/>
                    <pic:cNvPicPr/>
                  </pic:nvPicPr>
                  <pic:blipFill>
                    <a:blip r:embed="rId5">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page">
              <wp14:pctWidth>0</wp14:pctWidth>
            </wp14:sizeRelH>
            <wp14:sizeRelV relativeFrom="page">
              <wp14:pctHeight>0</wp14:pctHeight>
            </wp14:sizeRelV>
          </wp:anchor>
        </w:drawing>
      </w:r>
      <w:r w:rsidRPr="00AA0FC6">
        <w:rPr>
          <w:sz w:val="36"/>
        </w:rPr>
        <w:t xml:space="preserve">Viacom and ESPN are </w:t>
      </w:r>
      <w:bookmarkStart w:id="0" w:name="_GoBack"/>
      <w:bookmarkEnd w:id="0"/>
      <w:r w:rsidRPr="00AA0FC6">
        <w:rPr>
          <w:sz w:val="36"/>
        </w:rPr>
        <w:t>making their debuts at this year's NewFronts to tout their digital offerings, such as the Snapchat versions of their existing TV shows. "The IAB has positioned the NewFronts to talk about compelling programming designed and built for digital, and we want to be respectful of that," said ESPN's Travis Howe.</w:t>
      </w:r>
    </w:p>
    <w:p w:rsidR="00AA0FC6" w:rsidRDefault="00AA0FC6" w:rsidP="00AA0FC6">
      <w:pPr>
        <w:jc w:val="right"/>
        <w:rPr>
          <w:b/>
          <w:i/>
          <w:color w:val="9900FF"/>
          <w:sz w:val="36"/>
        </w:rPr>
      </w:pPr>
      <w:r w:rsidRPr="00AA0FC6">
        <w:rPr>
          <w:b/>
          <w:i/>
          <w:color w:val="9900FF"/>
          <w:sz w:val="36"/>
        </w:rPr>
        <w:t>Digiday 4/30/18</w:t>
      </w:r>
    </w:p>
    <w:p w:rsidR="00AA0FC6" w:rsidRPr="00AA0FC6" w:rsidRDefault="00AA0FC6" w:rsidP="00AA0FC6">
      <w:pPr>
        <w:jc w:val="right"/>
        <w:rPr>
          <w:b/>
          <w:i/>
          <w:color w:val="9900FF"/>
          <w:sz w:val="32"/>
        </w:rPr>
      </w:pPr>
      <w:hyperlink r:id="rId6" w:history="1">
        <w:r w:rsidRPr="00AA0FC6">
          <w:rPr>
            <w:rStyle w:val="Hyperlink"/>
            <w:b/>
            <w:i/>
            <w:sz w:val="32"/>
          </w:rPr>
          <w:t>https://digiday.com/media/big-media-companies-are-coming-to-the-newfronts-to-market-their-digital-investments/</w:t>
        </w:r>
      </w:hyperlink>
    </w:p>
    <w:p w:rsidR="00AA0FC6" w:rsidRPr="00AA0FC6" w:rsidRDefault="00AA0FC6" w:rsidP="00AA0FC6">
      <w:pPr>
        <w:jc w:val="right"/>
        <w:rPr>
          <w:b/>
          <w:i/>
          <w:color w:val="9900FF"/>
          <w:sz w:val="36"/>
        </w:rPr>
      </w:pPr>
    </w:p>
    <w:p w:rsidR="00AA0FC6" w:rsidRDefault="00AA0FC6" w:rsidP="00AA0FC6"/>
    <w:p w:rsidR="00CF175D" w:rsidRDefault="00AA0FC6" w:rsidP="00AA0FC6">
      <w:r>
        <w:t xml:space="preserve">          </w:t>
      </w:r>
    </w:p>
    <w:sectPr w:rsidR="00CF175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C6"/>
    <w:rsid w:val="00194E35"/>
    <w:rsid w:val="00226A80"/>
    <w:rsid w:val="00A90A24"/>
    <w:rsid w:val="00AA0FC6"/>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FC6"/>
    <w:rPr>
      <w:rFonts w:ascii="Tahoma" w:hAnsi="Tahoma" w:cs="Tahoma"/>
      <w:sz w:val="16"/>
      <w:szCs w:val="16"/>
    </w:rPr>
  </w:style>
  <w:style w:type="character" w:styleId="Hyperlink">
    <w:name w:val="Hyperlink"/>
    <w:basedOn w:val="DefaultParagraphFont"/>
    <w:uiPriority w:val="99"/>
    <w:unhideWhenUsed/>
    <w:rsid w:val="00AA0F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FC6"/>
    <w:rPr>
      <w:rFonts w:ascii="Tahoma" w:hAnsi="Tahoma" w:cs="Tahoma"/>
      <w:sz w:val="16"/>
      <w:szCs w:val="16"/>
    </w:rPr>
  </w:style>
  <w:style w:type="character" w:styleId="Hyperlink">
    <w:name w:val="Hyperlink"/>
    <w:basedOn w:val="DefaultParagraphFont"/>
    <w:uiPriority w:val="99"/>
    <w:unhideWhenUsed/>
    <w:rsid w:val="00AA0F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giday.com/media/big-media-companies-are-coming-to-the-newfronts-to-market-their-digital-investment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2018-04-30T18:14:00Z</dcterms:created>
  <dcterms:modified xsi:type="dcterms:W3CDTF">2018-04-30T18:18:00Z</dcterms:modified>
</cp:coreProperties>
</file>