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27F5B" w:rsidRPr="00727F5B" w:rsidRDefault="00727F5B" w:rsidP="00727F5B">
      <w:pPr>
        <w:rPr>
          <w:b/>
          <w:color w:val="7030A0"/>
          <w:sz w:val="36"/>
        </w:rPr>
      </w:pPr>
      <w:r w:rsidRPr="00727F5B">
        <w:rPr>
          <w:b/>
          <w:color w:val="7030A0"/>
          <w:sz w:val="36"/>
        </w:rPr>
        <w:t>Esports Becomes A</w:t>
      </w:r>
      <w:r w:rsidRPr="00727F5B">
        <w:rPr>
          <w:b/>
          <w:color w:val="7030A0"/>
          <w:sz w:val="36"/>
        </w:rPr>
        <w:t xml:space="preserve"> </w:t>
      </w:r>
      <w:r w:rsidRPr="00727F5B">
        <w:rPr>
          <w:b/>
          <w:color w:val="7030A0"/>
          <w:sz w:val="36"/>
        </w:rPr>
        <w:t>G</w:t>
      </w:r>
      <w:r w:rsidRPr="00727F5B">
        <w:rPr>
          <w:b/>
          <w:color w:val="7030A0"/>
          <w:sz w:val="36"/>
        </w:rPr>
        <w:t xml:space="preserve">lobal </w:t>
      </w:r>
      <w:r w:rsidRPr="00727F5B">
        <w:rPr>
          <w:b/>
          <w:color w:val="7030A0"/>
          <w:sz w:val="36"/>
        </w:rPr>
        <w:t>P</w:t>
      </w:r>
      <w:r w:rsidRPr="00727F5B">
        <w:rPr>
          <w:b/>
          <w:color w:val="7030A0"/>
          <w:sz w:val="36"/>
        </w:rPr>
        <w:t>owerhouse</w:t>
      </w:r>
    </w:p>
    <w:p w:rsidR="00727F5B" w:rsidRPr="00727F5B" w:rsidRDefault="00727F5B" w:rsidP="00727F5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B1329" wp14:editId="717B0247">
            <wp:simplePos x="0" y="0"/>
            <wp:positionH relativeFrom="column">
              <wp:posOffset>3587750</wp:posOffset>
            </wp:positionH>
            <wp:positionV relativeFrom="paragraph">
              <wp:posOffset>463550</wp:posOffset>
            </wp:positionV>
            <wp:extent cx="217614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67" y="21176"/>
                <wp:lineTo x="2136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F5B">
        <w:rPr>
          <w:sz w:val="36"/>
        </w:rPr>
        <w:t xml:space="preserve">Esports revenues hit $805 million in 2018, driven by sponsorship, media rights and streaming ads, PwC reports. Around 380 million people watched esports last year, </w:t>
      </w:r>
      <w:bookmarkStart w:id="0" w:name="_GoBack"/>
      <w:bookmarkEnd w:id="0"/>
      <w:r w:rsidRPr="00727F5B">
        <w:rPr>
          <w:sz w:val="36"/>
        </w:rPr>
        <w:t>and by 2021, that figure will climb to 557 million, according to Newzoo.</w:t>
      </w:r>
    </w:p>
    <w:p w:rsidR="008E144F" w:rsidRDefault="00727F5B" w:rsidP="00727F5B">
      <w:pPr>
        <w:jc w:val="right"/>
        <w:rPr>
          <w:b/>
          <w:i/>
          <w:color w:val="7030A0"/>
          <w:sz w:val="36"/>
        </w:rPr>
      </w:pPr>
      <w:r w:rsidRPr="00727F5B">
        <w:rPr>
          <w:b/>
          <w:i/>
          <w:color w:val="7030A0"/>
          <w:sz w:val="36"/>
        </w:rPr>
        <w:t>eMarketer 2/5/19</w:t>
      </w:r>
    </w:p>
    <w:p w:rsidR="00727F5B" w:rsidRPr="00727F5B" w:rsidRDefault="00727F5B" w:rsidP="00727F5B">
      <w:pPr>
        <w:jc w:val="right"/>
        <w:rPr>
          <w:b/>
          <w:i/>
          <w:color w:val="7030A0"/>
          <w:sz w:val="28"/>
        </w:rPr>
      </w:pPr>
      <w:hyperlink r:id="rId6" w:history="1">
        <w:r w:rsidRPr="00727F5B">
          <w:rPr>
            <w:rStyle w:val="Hyperlink"/>
            <w:b/>
            <w:i/>
            <w:sz w:val="28"/>
          </w:rPr>
          <w:t>https://bitcoinist.com/wp-content/uploads/2017/11/afp-esports.jpg</w:t>
        </w:r>
      </w:hyperlink>
    </w:p>
    <w:p w:rsidR="00727F5B" w:rsidRPr="00727F5B" w:rsidRDefault="00727F5B" w:rsidP="00727F5B">
      <w:pPr>
        <w:jc w:val="right"/>
        <w:rPr>
          <w:b/>
          <w:i/>
          <w:color w:val="7030A0"/>
          <w:sz w:val="36"/>
        </w:rPr>
      </w:pPr>
    </w:p>
    <w:sectPr w:rsidR="00727F5B" w:rsidRPr="0072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5B"/>
    <w:rsid w:val="004A14F9"/>
    <w:rsid w:val="0051611A"/>
    <w:rsid w:val="00727F5B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coinist.com/wp-content/uploads/2017/11/afp-esport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2019-02-06T21:08:00Z</dcterms:created>
  <dcterms:modified xsi:type="dcterms:W3CDTF">2019-02-06T21:13:00Z</dcterms:modified>
</cp:coreProperties>
</file>