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73264F" w:rsidRPr="0073264F" w:rsidRDefault="0073264F" w:rsidP="0073264F">
      <w:pPr>
        <w:rPr>
          <w:b/>
          <w:color w:val="365F91" w:themeColor="accent1" w:themeShade="BF"/>
          <w:sz w:val="36"/>
        </w:rPr>
      </w:pPr>
      <w:r w:rsidRPr="0073264F">
        <w:rPr>
          <w:b/>
          <w:color w:val="365F91" w:themeColor="accent1" w:themeShade="BF"/>
          <w:sz w:val="36"/>
        </w:rPr>
        <w:t>FCC Sets March V</w:t>
      </w:r>
      <w:r w:rsidRPr="0073264F">
        <w:rPr>
          <w:b/>
          <w:color w:val="365F91" w:themeColor="accent1" w:themeShade="BF"/>
          <w:sz w:val="36"/>
        </w:rPr>
        <w:t xml:space="preserve">ote on </w:t>
      </w:r>
      <w:r w:rsidRPr="0073264F">
        <w:rPr>
          <w:b/>
          <w:color w:val="365F91" w:themeColor="accent1" w:themeShade="BF"/>
          <w:sz w:val="36"/>
        </w:rPr>
        <w:t>A</w:t>
      </w:r>
      <w:r w:rsidRPr="0073264F">
        <w:rPr>
          <w:b/>
          <w:color w:val="365F91" w:themeColor="accent1" w:themeShade="BF"/>
          <w:sz w:val="36"/>
        </w:rPr>
        <w:t>nti-</w:t>
      </w:r>
      <w:r w:rsidRPr="0073264F">
        <w:rPr>
          <w:b/>
          <w:color w:val="365F91" w:themeColor="accent1" w:themeShade="BF"/>
          <w:sz w:val="36"/>
        </w:rPr>
        <w:t>Robocall M</w:t>
      </w:r>
      <w:r w:rsidRPr="0073264F">
        <w:rPr>
          <w:b/>
          <w:color w:val="365F91" w:themeColor="accent1" w:themeShade="BF"/>
          <w:sz w:val="36"/>
        </w:rPr>
        <w:t xml:space="preserve">andate </w:t>
      </w:r>
    </w:p>
    <w:p w:rsidR="0073264F" w:rsidRPr="0073264F" w:rsidRDefault="0073264F" w:rsidP="0073264F">
      <w:pPr>
        <w:rPr>
          <w:sz w:val="36"/>
        </w:rPr>
      </w:pPr>
      <w:r>
        <w:rPr>
          <w:noProof/>
          <w:sz w:val="36"/>
        </w:rPr>
        <w:drawing>
          <wp:anchor distT="0" distB="0" distL="114300" distR="114300" simplePos="0" relativeHeight="251658240" behindDoc="0" locked="0" layoutInCell="1" allowOverlap="1" wp14:anchorId="60874B0F" wp14:editId="41576134">
            <wp:simplePos x="0" y="0"/>
            <wp:positionH relativeFrom="column">
              <wp:posOffset>4878705</wp:posOffset>
            </wp:positionH>
            <wp:positionV relativeFrom="paragraph">
              <wp:posOffset>490855</wp:posOffset>
            </wp:positionV>
            <wp:extent cx="1187450" cy="118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450" cy="1187450"/>
                    </a:xfrm>
                    <a:prstGeom prst="rect">
                      <a:avLst/>
                    </a:prstGeom>
                  </pic:spPr>
                </pic:pic>
              </a:graphicData>
            </a:graphic>
            <wp14:sizeRelH relativeFrom="page">
              <wp14:pctWidth>0</wp14:pctWidth>
            </wp14:sizeRelH>
            <wp14:sizeRelV relativeFrom="page">
              <wp14:pctHeight>0</wp14:pctHeight>
            </wp14:sizeRelV>
          </wp:anchor>
        </w:drawing>
      </w:r>
      <w:r w:rsidRPr="0073264F">
        <w:rPr>
          <w:sz w:val="36"/>
        </w:rPr>
        <w:t xml:space="preserve">All telephone service providers, including cable companies, would </w:t>
      </w:r>
      <w:bookmarkStart w:id="0" w:name="_GoBack"/>
      <w:bookmarkEnd w:id="0"/>
      <w:r w:rsidRPr="0073264F">
        <w:rPr>
          <w:sz w:val="36"/>
        </w:rPr>
        <w:t>have to deploy STIR/SHAKEN technology to help prevent illegal robocalls under rules that will get a Federal Communications Commission vote at the end of this month. The four largest carriers have already implemented the protocol but the proposed FCC rule would require others to do so by July 20 next year, with a potential one-year extension for rural and small providers.</w:t>
      </w:r>
    </w:p>
    <w:p w:rsidR="0073264F" w:rsidRPr="0073264F" w:rsidRDefault="0073264F" w:rsidP="0073264F">
      <w:pPr>
        <w:jc w:val="right"/>
        <w:rPr>
          <w:b/>
          <w:i/>
          <w:color w:val="365F91" w:themeColor="accent1" w:themeShade="BF"/>
          <w:sz w:val="36"/>
        </w:rPr>
      </w:pPr>
      <w:r w:rsidRPr="0073264F">
        <w:rPr>
          <w:b/>
          <w:i/>
          <w:color w:val="365F91" w:themeColor="accent1" w:themeShade="BF"/>
          <w:sz w:val="36"/>
        </w:rPr>
        <w:t>Ars Technica 3</w:t>
      </w:r>
      <w:r w:rsidRPr="0073264F">
        <w:rPr>
          <w:b/>
          <w:i/>
          <w:color w:val="365F91" w:themeColor="accent1" w:themeShade="BF"/>
          <w:sz w:val="36"/>
        </w:rPr>
        <w:t>.6.20</w:t>
      </w:r>
    </w:p>
    <w:p w:rsidR="0073264F" w:rsidRDefault="0073264F" w:rsidP="0073264F">
      <w:hyperlink r:id="rId6" w:history="1">
        <w:r w:rsidRPr="008C6A89">
          <w:rPr>
            <w:rStyle w:val="Hyperlink"/>
          </w:rPr>
          <w:t>https://arstechnica.com/tech-policy/2020/03/ajit-pai-follows-congress-instructions-requires-new-anti-robocall-tech/</w:t>
        </w:r>
      </w:hyperlink>
    </w:p>
    <w:p w:rsidR="00CF175D" w:rsidRDefault="0073264F" w:rsidP="0073264F">
      <w:r>
        <w:t xml:space="preserve"> </w:t>
      </w:r>
    </w:p>
    <w:p w:rsidR="0073264F" w:rsidRDefault="0073264F" w:rsidP="0073264F"/>
    <w:sectPr w:rsidR="0073264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4F"/>
    <w:rsid w:val="00194E35"/>
    <w:rsid w:val="00226A80"/>
    <w:rsid w:val="0073264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4F"/>
    <w:rPr>
      <w:color w:val="0000FF" w:themeColor="hyperlink"/>
      <w:u w:val="single"/>
    </w:rPr>
  </w:style>
  <w:style w:type="paragraph" w:styleId="BalloonText">
    <w:name w:val="Balloon Text"/>
    <w:basedOn w:val="Normal"/>
    <w:link w:val="BalloonTextChar"/>
    <w:uiPriority w:val="99"/>
    <w:semiHidden/>
    <w:unhideWhenUsed/>
    <w:rsid w:val="0073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4F"/>
    <w:rPr>
      <w:color w:val="0000FF" w:themeColor="hyperlink"/>
      <w:u w:val="single"/>
    </w:rPr>
  </w:style>
  <w:style w:type="paragraph" w:styleId="BalloonText">
    <w:name w:val="Balloon Text"/>
    <w:basedOn w:val="Normal"/>
    <w:link w:val="BalloonTextChar"/>
    <w:uiPriority w:val="99"/>
    <w:semiHidden/>
    <w:unhideWhenUsed/>
    <w:rsid w:val="0073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stechnica.com/tech-policy/2020/03/ajit-pai-follows-congress-instructions-requires-new-anti-robocall-te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2020-03-09T17:27:00Z</dcterms:created>
  <dcterms:modified xsi:type="dcterms:W3CDTF">2020-03-09T17:30:00Z</dcterms:modified>
</cp:coreProperties>
</file>