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8E144F" w:rsidRPr="001F5067" w:rsidRDefault="001F5067">
      <w:pPr>
        <w:rPr>
          <w:b/>
          <w:color w:val="215868" w:themeColor="accent5" w:themeShade="80"/>
          <w:sz w:val="36"/>
        </w:rPr>
      </w:pPr>
      <w:r w:rsidRPr="001F5067">
        <w:rPr>
          <w:b/>
          <w:color w:val="215868" w:themeColor="accent5" w:themeShade="80"/>
          <w:sz w:val="36"/>
        </w:rPr>
        <w:t>Five Charts: The State of Ad Fraud</w:t>
      </w:r>
    </w:p>
    <w:p w:rsidR="001F5067" w:rsidRPr="001F5067" w:rsidRDefault="001F5067" w:rsidP="001F5067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98428D" wp14:editId="5C3DD5BE">
            <wp:simplePos x="0" y="0"/>
            <wp:positionH relativeFrom="column">
              <wp:posOffset>3745230</wp:posOffset>
            </wp:positionH>
            <wp:positionV relativeFrom="paragraph">
              <wp:posOffset>734060</wp:posOffset>
            </wp:positionV>
            <wp:extent cx="1864360" cy="1049655"/>
            <wp:effectExtent l="0" t="0" r="2540" b="0"/>
            <wp:wrapTight wrapText="bothSides">
              <wp:wrapPolygon edited="0">
                <wp:start x="0" y="0"/>
                <wp:lineTo x="0" y="21169"/>
                <wp:lineTo x="21409" y="21169"/>
                <wp:lineTo x="21409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067">
        <w:rPr>
          <w:sz w:val="36"/>
        </w:rPr>
        <w:t>After analyzing 27 billion ad impressions across 50 brand marketers, White Ops and the ANA projected that $5.8 billion will be lost to fraud globally this year, down from $6.5 billion in 20</w:t>
      </w:r>
      <w:r w:rsidRPr="001F5067">
        <w:rPr>
          <w:sz w:val="36"/>
        </w:rPr>
        <w:t>17.  In a poll of 317 US marketers by research firm Advertiser Perceptions, 37% of respondents said that fraud was one of the worst aspects of programmatic ad buying.</w:t>
      </w:r>
    </w:p>
    <w:p w:rsidR="001F5067" w:rsidRDefault="001F5067" w:rsidP="001F5067">
      <w:pPr>
        <w:jc w:val="right"/>
        <w:rPr>
          <w:b/>
          <w:i/>
          <w:color w:val="215868" w:themeColor="accent5" w:themeShade="80"/>
          <w:sz w:val="36"/>
        </w:rPr>
      </w:pPr>
      <w:r w:rsidRPr="001F5067">
        <w:rPr>
          <w:b/>
          <w:i/>
          <w:color w:val="215868" w:themeColor="accent5" w:themeShade="80"/>
          <w:sz w:val="36"/>
        </w:rPr>
        <w:t xml:space="preserve">eMarketer 5.20.19  </w:t>
      </w:r>
    </w:p>
    <w:p w:rsidR="001F5067" w:rsidRDefault="001F5067" w:rsidP="001F5067">
      <w:pPr>
        <w:jc w:val="right"/>
        <w:rPr>
          <w:b/>
          <w:i/>
          <w:color w:val="215868" w:themeColor="accent5" w:themeShade="80"/>
          <w:sz w:val="24"/>
        </w:rPr>
      </w:pPr>
      <w:hyperlink r:id="rId6" w:history="1">
        <w:r w:rsidRPr="001F5067">
          <w:rPr>
            <w:rStyle w:val="Hyperlink"/>
            <w:b/>
            <w:i/>
            <w:color w:val="000080" w:themeColor="hyperlink" w:themeShade="80"/>
            <w:sz w:val="24"/>
          </w:rPr>
          <w:t>https://www.emarketer.com/content/five-charts-the-state-of-ad-fraud?ecid=NL1001</w:t>
        </w:r>
      </w:hyperlink>
    </w:p>
    <w:p w:rsidR="001F5067" w:rsidRDefault="001F5067" w:rsidP="001F5067">
      <w:pPr>
        <w:jc w:val="right"/>
        <w:rPr>
          <w:b/>
          <w:i/>
          <w:color w:val="215868" w:themeColor="accent5" w:themeShade="80"/>
          <w:sz w:val="24"/>
        </w:rPr>
      </w:pPr>
      <w:r>
        <w:rPr>
          <w:b/>
          <w:i/>
          <w:color w:val="215868" w:themeColor="accent5" w:themeShade="80"/>
          <w:sz w:val="24"/>
        </w:rPr>
        <w:t>Image credit:</w:t>
      </w:r>
    </w:p>
    <w:p w:rsidR="001F5067" w:rsidRDefault="001F5067" w:rsidP="001F5067">
      <w:pPr>
        <w:jc w:val="right"/>
        <w:rPr>
          <w:b/>
          <w:i/>
          <w:color w:val="215868" w:themeColor="accent5" w:themeShade="80"/>
          <w:sz w:val="24"/>
        </w:rPr>
      </w:pPr>
      <w:hyperlink r:id="rId7" w:history="1">
        <w:r w:rsidRPr="00770745">
          <w:rPr>
            <w:rStyle w:val="Hyperlink"/>
            <w:b/>
            <w:i/>
            <w:color w:val="000080" w:themeColor="hyperlink" w:themeShade="80"/>
            <w:sz w:val="24"/>
          </w:rPr>
          <w:t>http://www.bizreport.com/images/shutterstock/2015/10/fraud_214632544-thumb-380xauto-4031.jpg</w:t>
        </w:r>
      </w:hyperlink>
    </w:p>
    <w:p w:rsidR="001F5067" w:rsidRPr="001F5067" w:rsidRDefault="001F5067" w:rsidP="001F5067">
      <w:pPr>
        <w:jc w:val="right"/>
        <w:rPr>
          <w:b/>
          <w:i/>
          <w:color w:val="215868" w:themeColor="accent5" w:themeShade="80"/>
          <w:sz w:val="24"/>
        </w:rPr>
      </w:pPr>
      <w:bookmarkStart w:id="0" w:name="_GoBack"/>
      <w:bookmarkEnd w:id="0"/>
    </w:p>
    <w:p w:rsidR="001F5067" w:rsidRPr="001F5067" w:rsidRDefault="001F5067" w:rsidP="001F5067">
      <w:pPr>
        <w:jc w:val="right"/>
        <w:rPr>
          <w:b/>
          <w:i/>
          <w:color w:val="215868" w:themeColor="accent5" w:themeShade="80"/>
          <w:sz w:val="36"/>
        </w:rPr>
      </w:pPr>
    </w:p>
    <w:sectPr w:rsidR="001F5067" w:rsidRPr="001F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67"/>
    <w:rsid w:val="001F5067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0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0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zreport.com/images/shutterstock/2015/10/fraud_214632544-thumb-380xauto-4031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five-charts-the-state-of-ad-fraud?ecid=NL10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2019-05-22T12:35:00Z</dcterms:created>
  <dcterms:modified xsi:type="dcterms:W3CDTF">2019-05-22T12:41:00Z</dcterms:modified>
</cp:coreProperties>
</file>