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A05509" w:rsidRPr="00A05509" w:rsidRDefault="00A05509" w:rsidP="00A05509">
      <w:pPr>
        <w:rPr>
          <w:b/>
          <w:color w:val="365F91" w:themeColor="accent1" w:themeShade="BF"/>
          <w:sz w:val="40"/>
          <w:szCs w:val="40"/>
        </w:rPr>
      </w:pPr>
      <w:r w:rsidRPr="00A05509">
        <w:rPr>
          <w:b/>
          <w:color w:val="365F91" w:themeColor="accent1" w:themeShade="BF"/>
          <w:sz w:val="40"/>
          <w:szCs w:val="40"/>
        </w:rPr>
        <w:t>FTC to Crack Down on Paid Celebrity Posts That Aren’t Clear Ads</w:t>
      </w:r>
    </w:p>
    <w:p w:rsidR="008E144F" w:rsidRPr="00A05509" w:rsidRDefault="00A05509" w:rsidP="00A05509">
      <w:pPr>
        <w:rPr>
          <w:sz w:val="40"/>
          <w:szCs w:val="40"/>
        </w:rPr>
      </w:pPr>
      <w:bookmarkStart w:id="0" w:name="_GoBack"/>
      <w:r>
        <w:rPr>
          <w:noProof/>
          <w:sz w:val="40"/>
          <w:szCs w:val="40"/>
        </w:rPr>
        <w:drawing>
          <wp:anchor distT="0" distB="0" distL="114300" distR="114300" simplePos="0" relativeHeight="251658240" behindDoc="1" locked="0" layoutInCell="1" allowOverlap="1" wp14:anchorId="2FFD3620" wp14:editId="2012268B">
            <wp:simplePos x="0" y="0"/>
            <wp:positionH relativeFrom="column">
              <wp:posOffset>4692015</wp:posOffset>
            </wp:positionH>
            <wp:positionV relativeFrom="paragraph">
              <wp:posOffset>1441450</wp:posOffset>
            </wp:positionV>
            <wp:extent cx="1353820" cy="1099820"/>
            <wp:effectExtent l="0" t="0" r="0" b="5080"/>
            <wp:wrapTight wrapText="bothSides">
              <wp:wrapPolygon edited="0">
                <wp:start x="0" y="0"/>
                <wp:lineTo x="0" y="21326"/>
                <wp:lineTo x="21276" y="21326"/>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Logo.jpg"/>
                    <pic:cNvPicPr/>
                  </pic:nvPicPr>
                  <pic:blipFill>
                    <a:blip r:embed="rId5">
                      <a:extLst>
                        <a:ext uri="{28A0092B-C50C-407E-A947-70E740481C1C}">
                          <a14:useLocalDpi xmlns:a14="http://schemas.microsoft.com/office/drawing/2010/main" val="0"/>
                        </a:ext>
                      </a:extLst>
                    </a:blip>
                    <a:stretch>
                      <a:fillRect/>
                    </a:stretch>
                  </pic:blipFill>
                  <pic:spPr>
                    <a:xfrm>
                      <a:off x="0" y="0"/>
                      <a:ext cx="1353820" cy="1099820"/>
                    </a:xfrm>
                    <a:prstGeom prst="rect">
                      <a:avLst/>
                    </a:prstGeom>
                  </pic:spPr>
                </pic:pic>
              </a:graphicData>
            </a:graphic>
            <wp14:sizeRelH relativeFrom="page">
              <wp14:pctWidth>0</wp14:pctWidth>
            </wp14:sizeRelH>
            <wp14:sizeRelV relativeFrom="page">
              <wp14:pctHeight>0</wp14:pctHeight>
            </wp14:sizeRelV>
          </wp:anchor>
        </w:drawing>
      </w:r>
      <w:bookmarkEnd w:id="0"/>
      <w:r w:rsidRPr="00A05509">
        <w:rPr>
          <w:sz w:val="40"/>
          <w:szCs w:val="40"/>
        </w:rPr>
        <w:t>Snapchat star DJ Khaled raves about Ciroc vodka. Th</w:t>
      </w:r>
      <w:r>
        <w:rPr>
          <w:sz w:val="40"/>
          <w:szCs w:val="40"/>
        </w:rPr>
        <w:t>e</w:t>
      </w:r>
      <w:r w:rsidRPr="00A05509">
        <w:rPr>
          <w:sz w:val="40"/>
          <w:szCs w:val="40"/>
        </w:rPr>
        <w:t xml:space="preserve"> uptick in celebrities peddling brand messages on their personal accounts, light on explicit disclosure, has not gone unnoticed by the U.S. government. The Federal Trade Commission is planning to get tougher: Users need to be clear when they're getting paid to promote something, and hashtags like #ad, #sp, #sponsored --common forms of identification-- are not always enough.</w:t>
      </w:r>
    </w:p>
    <w:p w:rsidR="00A05509" w:rsidRPr="00A05509" w:rsidRDefault="00A05509" w:rsidP="00A05509">
      <w:pPr>
        <w:jc w:val="right"/>
        <w:rPr>
          <w:b/>
          <w:i/>
          <w:color w:val="365F91" w:themeColor="accent1" w:themeShade="BF"/>
          <w:sz w:val="40"/>
          <w:szCs w:val="40"/>
        </w:rPr>
      </w:pPr>
      <w:r w:rsidRPr="00A05509">
        <w:rPr>
          <w:b/>
          <w:i/>
          <w:color w:val="365F91" w:themeColor="accent1" w:themeShade="BF"/>
          <w:sz w:val="40"/>
          <w:szCs w:val="40"/>
        </w:rPr>
        <w:t>Bloomberg Technology 8.5.16</w:t>
      </w:r>
    </w:p>
    <w:p w:rsidR="00A05509" w:rsidRDefault="00A05509">
      <w:hyperlink r:id="rId6" w:history="1">
        <w:r w:rsidRPr="00A5784F">
          <w:rPr>
            <w:rStyle w:val="Hyperlink"/>
          </w:rPr>
          <w:t>http://www.bloomberg.com/news/articles/2016-08-05/ftc-to-crack-down-on-paid-celebrity-posts-that-aren-t-clear-ads?utm_source=API+Need+to+Know+newsletter&amp;utm_campaign=217aa34e23-Need_to_Know_August_8_20168_8_2016&amp;utm_medium=email&amp;utm_term=0_e3bf78af04-217aa34e23-31697553</w:t>
        </w:r>
      </w:hyperlink>
    </w:p>
    <w:p w:rsidR="00A05509" w:rsidRDefault="00A05509"/>
    <w:p w:rsidR="00A05509" w:rsidRDefault="00A05509"/>
    <w:sectPr w:rsidR="00A05509" w:rsidSect="00A05509">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09"/>
    <w:rsid w:val="004A14F9"/>
    <w:rsid w:val="0051611A"/>
    <w:rsid w:val="00746FC2"/>
    <w:rsid w:val="008E144F"/>
    <w:rsid w:val="00A0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509"/>
    <w:rPr>
      <w:color w:val="0000FF" w:themeColor="hyperlink"/>
      <w:u w:val="single"/>
    </w:rPr>
  </w:style>
  <w:style w:type="paragraph" w:styleId="BalloonText">
    <w:name w:val="Balloon Text"/>
    <w:basedOn w:val="Normal"/>
    <w:link w:val="BalloonTextChar"/>
    <w:uiPriority w:val="99"/>
    <w:semiHidden/>
    <w:unhideWhenUsed/>
    <w:rsid w:val="00A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509"/>
    <w:rPr>
      <w:color w:val="0000FF" w:themeColor="hyperlink"/>
      <w:u w:val="single"/>
    </w:rPr>
  </w:style>
  <w:style w:type="paragraph" w:styleId="BalloonText">
    <w:name w:val="Balloon Text"/>
    <w:basedOn w:val="Normal"/>
    <w:link w:val="BalloonTextChar"/>
    <w:uiPriority w:val="99"/>
    <w:semiHidden/>
    <w:unhideWhenUsed/>
    <w:rsid w:val="00A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articles/2016-08-05/ftc-to-crack-down-on-paid-celebrity-posts-that-aren-t-clear-ads?utm_source=API+Need+to+Know+newsletter&amp;utm_campaign=217aa34e23-Need_to_Know_August_8_20168_8_2016&amp;utm_medium=email&amp;utm_term=0_e3bf78af04-217aa34e23-3169755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2016-08-08T12:35:00Z</dcterms:created>
  <dcterms:modified xsi:type="dcterms:W3CDTF">2016-08-08T12:45:00Z</dcterms:modified>
</cp:coreProperties>
</file>