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9604F" w:rsidRPr="00A9604F" w:rsidRDefault="00A9604F" w:rsidP="00A9604F">
      <w:pPr>
        <w:rPr>
          <w:b/>
          <w:color w:val="006666"/>
          <w:sz w:val="36"/>
        </w:rPr>
      </w:pPr>
      <w:r>
        <w:rPr>
          <w:b/>
          <w:color w:val="006666"/>
          <w:sz w:val="36"/>
        </w:rPr>
        <w:t>How B</w:t>
      </w:r>
      <w:r w:rsidRPr="00A9604F">
        <w:rPr>
          <w:b/>
          <w:color w:val="006666"/>
          <w:sz w:val="36"/>
        </w:rPr>
        <w:t xml:space="preserve">rands </w:t>
      </w:r>
      <w:r>
        <w:rPr>
          <w:b/>
          <w:color w:val="006666"/>
          <w:sz w:val="36"/>
        </w:rPr>
        <w:t>Are M</w:t>
      </w:r>
      <w:r w:rsidRPr="00A9604F">
        <w:rPr>
          <w:b/>
          <w:color w:val="006666"/>
          <w:sz w:val="36"/>
        </w:rPr>
        <w:t xml:space="preserve">aximizing </w:t>
      </w:r>
      <w:r>
        <w:rPr>
          <w:b/>
          <w:color w:val="006666"/>
          <w:sz w:val="36"/>
        </w:rPr>
        <w:t>U</w:t>
      </w:r>
      <w:r w:rsidRPr="00A9604F">
        <w:rPr>
          <w:b/>
          <w:color w:val="006666"/>
          <w:sz w:val="36"/>
        </w:rPr>
        <w:t>ser-</w:t>
      </w:r>
      <w:r>
        <w:rPr>
          <w:b/>
          <w:color w:val="006666"/>
          <w:sz w:val="36"/>
        </w:rPr>
        <w:t>G</w:t>
      </w:r>
      <w:r w:rsidRPr="00A9604F">
        <w:rPr>
          <w:b/>
          <w:color w:val="006666"/>
          <w:sz w:val="36"/>
        </w:rPr>
        <w:t xml:space="preserve">enerated </w:t>
      </w:r>
      <w:r>
        <w:rPr>
          <w:b/>
          <w:color w:val="006666"/>
          <w:sz w:val="36"/>
        </w:rPr>
        <w:t>C</w:t>
      </w:r>
      <w:r w:rsidRPr="00A9604F">
        <w:rPr>
          <w:b/>
          <w:color w:val="006666"/>
          <w:sz w:val="36"/>
        </w:rPr>
        <w:t xml:space="preserve">ontent </w:t>
      </w:r>
    </w:p>
    <w:p w:rsidR="00A9604F" w:rsidRPr="00A9604F" w:rsidRDefault="00A9604F" w:rsidP="00A9604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762F9B" wp14:editId="030D25E1">
            <wp:simplePos x="0" y="0"/>
            <wp:positionH relativeFrom="column">
              <wp:posOffset>4372610</wp:posOffset>
            </wp:positionH>
            <wp:positionV relativeFrom="paragraph">
              <wp:posOffset>624840</wp:posOffset>
            </wp:positionV>
            <wp:extent cx="1769745" cy="1180465"/>
            <wp:effectExtent l="171450" t="171450" r="382905" b="362585"/>
            <wp:wrapTight wrapText="bothSides">
              <wp:wrapPolygon edited="0">
                <wp:start x="2558" y="-3137"/>
                <wp:lineTo x="-2093" y="-2440"/>
                <wp:lineTo x="-2093" y="23006"/>
                <wp:lineTo x="-930" y="25446"/>
                <wp:lineTo x="1163" y="27189"/>
                <wp:lineTo x="1395" y="27886"/>
                <wp:lineTo x="22553" y="27886"/>
                <wp:lineTo x="22786" y="27189"/>
                <wp:lineTo x="24646" y="25446"/>
                <wp:lineTo x="25808" y="20217"/>
                <wp:lineTo x="26041" y="1394"/>
                <wp:lineTo x="22786" y="-2440"/>
                <wp:lineTo x="21391" y="-3137"/>
                <wp:lineTo x="2558" y="-3137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8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04F">
        <w:rPr>
          <w:sz w:val="36"/>
        </w:rPr>
        <w:t>Brands are increasingly engaging with popular user-generated content on social media to connect to audiences who don't like sponsored content. Infinite Objects, Little Bellies and Trek Bikes are</w:t>
      </w:r>
      <w:r w:rsidRPr="00A9604F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A9604F">
        <w:rPr>
          <w:sz w:val="36"/>
        </w:rPr>
        <w:t xml:space="preserve"> </w:t>
      </w:r>
      <w:r w:rsidRPr="00A9604F">
        <w:rPr>
          <w:sz w:val="36"/>
        </w:rPr>
        <w:t xml:space="preserve"> </w:t>
      </w:r>
      <w:r w:rsidRPr="00A9604F">
        <w:rPr>
          <w:sz w:val="36"/>
        </w:rPr>
        <w:t>among brands that are expanding reach through UGC on platforms like TikTok and Instagram and encouraging fans to share it with playful hashtag campaigns and contests.</w:t>
      </w:r>
    </w:p>
    <w:p w:rsidR="00A9604F" w:rsidRPr="00A9604F" w:rsidRDefault="00A9604F" w:rsidP="00A9604F">
      <w:pPr>
        <w:jc w:val="right"/>
        <w:rPr>
          <w:b/>
          <w:i/>
          <w:color w:val="006666"/>
          <w:sz w:val="36"/>
        </w:rPr>
      </w:pPr>
      <w:r w:rsidRPr="00A9604F">
        <w:rPr>
          <w:b/>
          <w:i/>
          <w:color w:val="006666"/>
          <w:sz w:val="36"/>
        </w:rPr>
        <w:t xml:space="preserve">Adweek </w:t>
      </w:r>
      <w:r w:rsidRPr="00A9604F">
        <w:rPr>
          <w:b/>
          <w:i/>
          <w:color w:val="006666"/>
          <w:sz w:val="36"/>
        </w:rPr>
        <w:t>9.</w:t>
      </w:r>
      <w:bookmarkStart w:id="0" w:name="_GoBack"/>
      <w:bookmarkEnd w:id="0"/>
      <w:r w:rsidRPr="00A9604F">
        <w:rPr>
          <w:b/>
          <w:i/>
          <w:color w:val="006666"/>
          <w:sz w:val="36"/>
        </w:rPr>
        <w:t>14.21</w:t>
      </w:r>
      <w:r w:rsidRPr="00A9604F">
        <w:rPr>
          <w:b/>
          <w:i/>
          <w:color w:val="006666"/>
          <w:sz w:val="36"/>
        </w:rPr>
        <w:t xml:space="preserve">  </w:t>
      </w:r>
    </w:p>
    <w:p w:rsidR="00A9604F" w:rsidRPr="00A9604F" w:rsidRDefault="00A9604F" w:rsidP="00A9604F">
      <w:pPr>
        <w:jc w:val="right"/>
        <w:rPr>
          <w:i/>
          <w:sz w:val="28"/>
        </w:rPr>
      </w:pPr>
      <w:hyperlink r:id="rId6" w:history="1">
        <w:r w:rsidRPr="00A9604F">
          <w:rPr>
            <w:rStyle w:val="Hyperlink"/>
            <w:i/>
            <w:sz w:val="28"/>
          </w:rPr>
          <w:t>https://www.adweek.com/brand-marketing/brands-must-embrace-user-generated-content/</w:t>
        </w:r>
      </w:hyperlink>
    </w:p>
    <w:p w:rsidR="00A9604F" w:rsidRPr="00A9604F" w:rsidRDefault="00A9604F" w:rsidP="00A9604F">
      <w:pPr>
        <w:jc w:val="right"/>
        <w:rPr>
          <w:i/>
          <w:sz w:val="28"/>
        </w:rPr>
      </w:pPr>
      <w:r w:rsidRPr="00A9604F">
        <w:rPr>
          <w:i/>
          <w:sz w:val="28"/>
        </w:rPr>
        <w:t>Image credit:</w:t>
      </w:r>
    </w:p>
    <w:p w:rsidR="00A9604F" w:rsidRPr="00A9604F" w:rsidRDefault="00A9604F" w:rsidP="00A9604F">
      <w:pPr>
        <w:jc w:val="right"/>
        <w:rPr>
          <w:i/>
          <w:sz w:val="28"/>
        </w:rPr>
      </w:pPr>
      <w:hyperlink r:id="rId7" w:history="1">
        <w:r w:rsidRPr="00A9604F">
          <w:rPr>
            <w:rStyle w:val="Hyperlink"/>
            <w:i/>
            <w:sz w:val="28"/>
          </w:rPr>
          <w:t>https://cmxhub.com/wp-content/uploads/2019/02/7-Examples-of-Awesome-User-Generated-Content-Campaigns.jpg</w:t>
        </w:r>
      </w:hyperlink>
    </w:p>
    <w:p w:rsidR="00A9604F" w:rsidRPr="00A9604F" w:rsidRDefault="00A9604F" w:rsidP="00A9604F">
      <w:pPr>
        <w:jc w:val="right"/>
        <w:rPr>
          <w:i/>
          <w:sz w:val="28"/>
        </w:rPr>
      </w:pPr>
    </w:p>
    <w:p w:rsidR="00A9604F" w:rsidRPr="00A9604F" w:rsidRDefault="00A9604F">
      <w:pPr>
        <w:rPr>
          <w:sz w:val="22"/>
        </w:rPr>
      </w:pPr>
    </w:p>
    <w:p w:rsidR="00A9604F" w:rsidRPr="00A9604F" w:rsidRDefault="00A9604F">
      <w:pPr>
        <w:rPr>
          <w:sz w:val="22"/>
        </w:rPr>
      </w:pPr>
    </w:p>
    <w:p w:rsidR="00A9604F" w:rsidRPr="00A9604F" w:rsidRDefault="00A9604F">
      <w:pPr>
        <w:rPr>
          <w:sz w:val="22"/>
        </w:rPr>
      </w:pPr>
    </w:p>
    <w:sectPr w:rsidR="00A9604F" w:rsidRPr="00A9604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F"/>
    <w:rsid w:val="00194E35"/>
    <w:rsid w:val="00226A80"/>
    <w:rsid w:val="00A90A24"/>
    <w:rsid w:val="00A9604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xhub.com/wp-content/uploads/2019/02/7-Examples-of-Awesome-User-Generated-Content-Campaign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week.com/brand-marketing/brands-must-embrace-user-generated-cont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2021-09-16T14:17:00Z</dcterms:created>
  <dcterms:modified xsi:type="dcterms:W3CDTF">2021-09-16T14:25:00Z</dcterms:modified>
</cp:coreProperties>
</file>