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5E0B3" w:themeColor="accent6" w:themeTint="66"/>
  <w:body>
    <w:p w14:paraId="51493BB6" w14:textId="2DD3A452" w:rsidR="003F068A" w:rsidRPr="003F068A" w:rsidRDefault="003F068A" w:rsidP="003F068A">
      <w:pPr>
        <w:rPr>
          <w:b/>
          <w:bCs/>
          <w:color w:val="C45911" w:themeColor="accent2" w:themeShade="BF"/>
          <w:sz w:val="36"/>
          <w:szCs w:val="36"/>
        </w:rPr>
      </w:pPr>
      <w:r w:rsidRPr="003F068A">
        <w:rPr>
          <w:b/>
          <w:bCs/>
          <w:color w:val="C45911" w:themeColor="accent2" w:themeShade="BF"/>
          <w:sz w:val="36"/>
          <w:szCs w:val="36"/>
        </w:rPr>
        <w:t xml:space="preserve">How </w:t>
      </w:r>
      <w:r w:rsidRPr="003F068A">
        <w:rPr>
          <w:b/>
          <w:bCs/>
          <w:color w:val="C45911" w:themeColor="accent2" w:themeShade="BF"/>
          <w:sz w:val="36"/>
          <w:szCs w:val="36"/>
        </w:rPr>
        <w:t>B</w:t>
      </w:r>
      <w:r w:rsidRPr="003F068A">
        <w:rPr>
          <w:b/>
          <w:bCs/>
          <w:color w:val="C45911" w:themeColor="accent2" w:themeShade="BF"/>
          <w:sz w:val="36"/>
          <w:szCs w:val="36"/>
        </w:rPr>
        <w:t xml:space="preserve">rands </w:t>
      </w:r>
      <w:r w:rsidRPr="003F068A">
        <w:rPr>
          <w:b/>
          <w:bCs/>
          <w:color w:val="C45911" w:themeColor="accent2" w:themeShade="BF"/>
          <w:sz w:val="36"/>
          <w:szCs w:val="36"/>
        </w:rPr>
        <w:t>C</w:t>
      </w:r>
      <w:r w:rsidRPr="003F068A">
        <w:rPr>
          <w:b/>
          <w:bCs/>
          <w:color w:val="C45911" w:themeColor="accent2" w:themeShade="BF"/>
          <w:sz w:val="36"/>
          <w:szCs w:val="36"/>
        </w:rPr>
        <w:t xml:space="preserve">an </w:t>
      </w:r>
      <w:r w:rsidRPr="003F068A">
        <w:rPr>
          <w:b/>
          <w:bCs/>
          <w:color w:val="C45911" w:themeColor="accent2" w:themeShade="BF"/>
          <w:sz w:val="36"/>
          <w:szCs w:val="36"/>
        </w:rPr>
        <w:t>E</w:t>
      </w:r>
      <w:r w:rsidRPr="003F068A">
        <w:rPr>
          <w:b/>
          <w:bCs/>
          <w:color w:val="C45911" w:themeColor="accent2" w:themeShade="BF"/>
          <w:sz w:val="36"/>
          <w:szCs w:val="36"/>
        </w:rPr>
        <w:t xml:space="preserve">ngage </w:t>
      </w:r>
      <w:r w:rsidRPr="003F068A">
        <w:rPr>
          <w:b/>
          <w:bCs/>
          <w:color w:val="C45911" w:themeColor="accent2" w:themeShade="BF"/>
          <w:sz w:val="36"/>
          <w:szCs w:val="36"/>
        </w:rPr>
        <w:t>W</w:t>
      </w:r>
      <w:r w:rsidRPr="003F068A">
        <w:rPr>
          <w:b/>
          <w:bCs/>
          <w:color w:val="C45911" w:themeColor="accent2" w:themeShade="BF"/>
          <w:sz w:val="36"/>
          <w:szCs w:val="36"/>
        </w:rPr>
        <w:t xml:space="preserve">ith </w:t>
      </w:r>
      <w:r w:rsidRPr="003F068A">
        <w:rPr>
          <w:b/>
          <w:bCs/>
          <w:color w:val="C45911" w:themeColor="accent2" w:themeShade="BF"/>
          <w:sz w:val="36"/>
          <w:szCs w:val="36"/>
        </w:rPr>
        <w:t>G</w:t>
      </w:r>
      <w:r w:rsidRPr="003F068A">
        <w:rPr>
          <w:b/>
          <w:bCs/>
          <w:color w:val="C45911" w:themeColor="accent2" w:themeShade="BF"/>
          <w:sz w:val="36"/>
          <w:szCs w:val="36"/>
        </w:rPr>
        <w:t>amers</w:t>
      </w:r>
    </w:p>
    <w:p w14:paraId="36F69F78" w14:textId="6868DCED" w:rsidR="003F068A" w:rsidRPr="003F068A" w:rsidRDefault="000C1534" w:rsidP="003F068A">
      <w:pPr>
        <w:rPr>
          <w:sz w:val="36"/>
          <w:szCs w:val="36"/>
        </w:rPr>
      </w:pPr>
      <w:r>
        <w:rPr>
          <w:noProof/>
        </w:rPr>
        <w:drawing>
          <wp:anchor distT="0" distB="0" distL="114300" distR="114300" simplePos="0" relativeHeight="251657216" behindDoc="1" locked="0" layoutInCell="1" allowOverlap="1" wp14:anchorId="2728CACE" wp14:editId="583DFCF7">
            <wp:simplePos x="0" y="0"/>
            <wp:positionH relativeFrom="margin">
              <wp:align>right</wp:align>
            </wp:positionH>
            <wp:positionV relativeFrom="paragraph">
              <wp:posOffset>450850</wp:posOffset>
            </wp:positionV>
            <wp:extent cx="1128395" cy="1468755"/>
            <wp:effectExtent l="19050" t="0" r="14605" b="436245"/>
            <wp:wrapTight wrapText="bothSides">
              <wp:wrapPolygon edited="0">
                <wp:start x="0" y="0"/>
                <wp:lineTo x="-365" y="280"/>
                <wp:lineTo x="-365" y="27735"/>
                <wp:lineTo x="21515" y="27735"/>
                <wp:lineTo x="21515" y="4482"/>
                <wp:lineTo x="21150" y="280"/>
                <wp:lineTo x="21150"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8395" cy="14687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3F068A" w:rsidRPr="003F068A">
        <w:rPr>
          <w:sz w:val="36"/>
          <w:szCs w:val="36"/>
        </w:rPr>
        <w:t>Wunderman Thompson Canada's Ari Elkouby explores how brands are entering the world of online gaming to engage audiences, such as Hellmann's Canada tapping into</w:t>
      </w:r>
      <w:bookmarkStart w:id="0" w:name="_GoBack"/>
      <w:bookmarkEnd w:id="0"/>
      <w:r w:rsidR="003F068A" w:rsidRPr="003F068A">
        <w:rPr>
          <w:sz w:val="36"/>
          <w:szCs w:val="36"/>
        </w:rPr>
        <w:t xml:space="preserve"> the "gaming for good" trend to raise money for nonprofit Second Harvest via "Animal Crossing." Elkouby writes, "Understanding the role your brand plays in the world is the first step in finding a way to naturally integrate it into the ever-expanding universe of online gaming."</w:t>
      </w:r>
    </w:p>
    <w:p w14:paraId="223C336E" w14:textId="011B1425" w:rsidR="00FE75DF" w:rsidRDefault="003F068A" w:rsidP="003F068A">
      <w:pPr>
        <w:jc w:val="right"/>
        <w:rPr>
          <w:b/>
          <w:bCs/>
          <w:i/>
          <w:iCs/>
          <w:color w:val="C45911" w:themeColor="accent2" w:themeShade="BF"/>
          <w:sz w:val="36"/>
          <w:szCs w:val="36"/>
        </w:rPr>
      </w:pPr>
      <w:r w:rsidRPr="003F068A">
        <w:rPr>
          <w:b/>
          <w:bCs/>
          <w:i/>
          <w:iCs/>
          <w:color w:val="C45911" w:themeColor="accent2" w:themeShade="BF"/>
          <w:sz w:val="36"/>
          <w:szCs w:val="36"/>
        </w:rPr>
        <w:t xml:space="preserve">Muse by Clio </w:t>
      </w:r>
      <w:r w:rsidRPr="003F068A">
        <w:rPr>
          <w:b/>
          <w:bCs/>
          <w:i/>
          <w:iCs/>
          <w:color w:val="C45911" w:themeColor="accent2" w:themeShade="BF"/>
          <w:sz w:val="36"/>
          <w:szCs w:val="36"/>
        </w:rPr>
        <w:t>1.12.21</w:t>
      </w:r>
    </w:p>
    <w:p w14:paraId="06E08B9D" w14:textId="40A392AE" w:rsidR="003F068A" w:rsidRDefault="00AE4F5C" w:rsidP="003F068A">
      <w:pPr>
        <w:jc w:val="right"/>
        <w:rPr>
          <w:b/>
          <w:bCs/>
          <w:i/>
          <w:iCs/>
          <w:color w:val="C45911" w:themeColor="accent2" w:themeShade="BF"/>
          <w:sz w:val="28"/>
          <w:szCs w:val="28"/>
        </w:rPr>
      </w:pPr>
      <w:hyperlink r:id="rId5" w:history="1">
        <w:r w:rsidRPr="00AE4F5C">
          <w:rPr>
            <w:rStyle w:val="Hyperlink"/>
            <w:b/>
            <w:bCs/>
            <w:i/>
            <w:iCs/>
            <w:color w:val="034990" w:themeColor="hyperlink" w:themeShade="BF"/>
            <w:sz w:val="28"/>
            <w:szCs w:val="28"/>
          </w:rPr>
          <w:t>https://musebycl.io/gaming/its-game-bringing-your-brand-virtual-play</w:t>
        </w:r>
      </w:hyperlink>
      <w:r w:rsidRPr="00AE4F5C">
        <w:rPr>
          <w:b/>
          <w:bCs/>
          <w:i/>
          <w:iCs/>
          <w:color w:val="C45911" w:themeColor="accent2" w:themeShade="BF"/>
          <w:sz w:val="28"/>
          <w:szCs w:val="28"/>
        </w:rPr>
        <w:t xml:space="preserve"> </w:t>
      </w:r>
    </w:p>
    <w:p w14:paraId="5E3EE72A" w14:textId="61916AD0" w:rsidR="000C1534" w:rsidRDefault="000C1534" w:rsidP="003F068A">
      <w:pPr>
        <w:jc w:val="right"/>
        <w:rPr>
          <w:b/>
          <w:bCs/>
          <w:i/>
          <w:iCs/>
          <w:color w:val="C45911" w:themeColor="accent2" w:themeShade="BF"/>
          <w:sz w:val="28"/>
          <w:szCs w:val="28"/>
        </w:rPr>
      </w:pPr>
      <w:r>
        <w:rPr>
          <w:b/>
          <w:bCs/>
          <w:i/>
          <w:iCs/>
          <w:color w:val="C45911" w:themeColor="accent2" w:themeShade="BF"/>
          <w:sz w:val="28"/>
          <w:szCs w:val="28"/>
        </w:rPr>
        <w:t>Image credit:</w:t>
      </w:r>
    </w:p>
    <w:p w14:paraId="22BB88D4" w14:textId="049CB1E6" w:rsidR="000C1534" w:rsidRDefault="002D3537" w:rsidP="003F068A">
      <w:pPr>
        <w:jc w:val="right"/>
        <w:rPr>
          <w:b/>
          <w:bCs/>
          <w:i/>
          <w:iCs/>
          <w:color w:val="C45911" w:themeColor="accent2" w:themeShade="BF"/>
          <w:sz w:val="28"/>
          <w:szCs w:val="28"/>
        </w:rPr>
      </w:pPr>
      <w:hyperlink r:id="rId6" w:history="1">
        <w:r w:rsidRPr="00297AAD">
          <w:rPr>
            <w:rStyle w:val="Hyperlink"/>
            <w:b/>
            <w:bCs/>
            <w:i/>
            <w:iCs/>
            <w:color w:val="034990" w:themeColor="hyperlink" w:themeShade="BF"/>
            <w:sz w:val="28"/>
            <w:szCs w:val="28"/>
          </w:rPr>
          <w:t>https://www.gamersdecide.com/sites/default/files/content-images/news/2015/12/06/gamer-girls-7-reasons-why-we-love-them/11890436_10153452139561747_2019718260795454743_o.jpg</w:t>
        </w:r>
      </w:hyperlink>
    </w:p>
    <w:p w14:paraId="42E4D41E" w14:textId="77777777" w:rsidR="002D3537" w:rsidRPr="00AE4F5C" w:rsidRDefault="002D3537" w:rsidP="003F068A">
      <w:pPr>
        <w:jc w:val="right"/>
        <w:rPr>
          <w:b/>
          <w:bCs/>
          <w:i/>
          <w:iCs/>
          <w:color w:val="C45911" w:themeColor="accent2" w:themeShade="BF"/>
          <w:sz w:val="28"/>
          <w:szCs w:val="28"/>
        </w:rPr>
      </w:pPr>
    </w:p>
    <w:p w14:paraId="1CCC8CB3" w14:textId="77777777" w:rsidR="003F068A" w:rsidRPr="00AE4F5C" w:rsidRDefault="003F068A" w:rsidP="003F068A">
      <w:pPr>
        <w:rPr>
          <w:sz w:val="18"/>
          <w:szCs w:val="18"/>
        </w:rPr>
      </w:pPr>
    </w:p>
    <w:sectPr w:rsidR="003F068A" w:rsidRPr="00AE4F5C"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03"/>
    <w:rsid w:val="000C1534"/>
    <w:rsid w:val="002D3537"/>
    <w:rsid w:val="003837C3"/>
    <w:rsid w:val="003F068A"/>
    <w:rsid w:val="008C2A03"/>
    <w:rsid w:val="00AE4F5C"/>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5]"/>
    </o:shapedefaults>
    <o:shapelayout v:ext="edit">
      <o:idmap v:ext="edit" data="1"/>
    </o:shapelayout>
  </w:shapeDefaults>
  <w:decimalSymbol w:val="."/>
  <w:listSeparator w:val=","/>
  <w14:docId w14:val="03986D5B"/>
  <w15:chartTrackingRefBased/>
  <w15:docId w15:val="{80DDD623-E664-4937-8922-BD9C7ECC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F5C"/>
    <w:rPr>
      <w:color w:val="0563C1" w:themeColor="hyperlink"/>
      <w:u w:val="single"/>
    </w:rPr>
  </w:style>
  <w:style w:type="character" w:styleId="UnresolvedMention">
    <w:name w:val="Unresolved Mention"/>
    <w:basedOn w:val="DefaultParagraphFont"/>
    <w:uiPriority w:val="99"/>
    <w:semiHidden/>
    <w:unhideWhenUsed/>
    <w:rsid w:val="00AE4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mersdecide.com/sites/default/files/content-images/news/2015/12/06/gamer-girls-7-reasons-why-we-love-them/11890436_10153452139561747_2019718260795454743_o.jpg" TargetMode="External"/><Relationship Id="rId5" Type="http://schemas.openxmlformats.org/officeDocument/2006/relationships/hyperlink" Target="https://musebycl.io/gaming/its-game-bringing-your-brand-virtual-pla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2021-01-13T16:58:00Z</dcterms:created>
  <dcterms:modified xsi:type="dcterms:W3CDTF">2021-01-13T16:58:00Z</dcterms:modified>
</cp:coreProperties>
</file>