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346AAA3" w14:textId="59A4D5A7" w:rsidR="00DF7E13" w:rsidRPr="00DF7E13" w:rsidRDefault="00DF7E13" w:rsidP="00DF7E13">
      <w:pPr>
        <w:rPr>
          <w:b/>
          <w:bCs/>
          <w:color w:val="00B050"/>
          <w:sz w:val="36"/>
          <w:szCs w:val="36"/>
        </w:rPr>
      </w:pPr>
      <w:r w:rsidRPr="00DF7E13">
        <w:rPr>
          <w:b/>
          <w:bCs/>
          <w:color w:val="00B050"/>
          <w:sz w:val="36"/>
          <w:szCs w:val="36"/>
        </w:rPr>
        <w:t xml:space="preserve">How </w:t>
      </w:r>
      <w:r w:rsidRPr="00DF7E13">
        <w:rPr>
          <w:b/>
          <w:bCs/>
          <w:color w:val="00B050"/>
          <w:sz w:val="36"/>
          <w:szCs w:val="36"/>
        </w:rPr>
        <w:t>B</w:t>
      </w:r>
      <w:r w:rsidRPr="00DF7E13">
        <w:rPr>
          <w:b/>
          <w:bCs/>
          <w:color w:val="00B050"/>
          <w:sz w:val="36"/>
          <w:szCs w:val="36"/>
        </w:rPr>
        <w:t xml:space="preserve">rands </w:t>
      </w:r>
      <w:r w:rsidRPr="00DF7E13">
        <w:rPr>
          <w:b/>
          <w:bCs/>
          <w:color w:val="00B050"/>
          <w:sz w:val="36"/>
          <w:szCs w:val="36"/>
        </w:rPr>
        <w:t>C</w:t>
      </w:r>
      <w:r w:rsidRPr="00DF7E13">
        <w:rPr>
          <w:b/>
          <w:bCs/>
          <w:color w:val="00B050"/>
          <w:sz w:val="36"/>
          <w:szCs w:val="36"/>
        </w:rPr>
        <w:t xml:space="preserve">an </w:t>
      </w:r>
      <w:r w:rsidRPr="00DF7E13">
        <w:rPr>
          <w:b/>
          <w:bCs/>
          <w:color w:val="00B050"/>
          <w:sz w:val="36"/>
          <w:szCs w:val="36"/>
        </w:rPr>
        <w:t>G</w:t>
      </w:r>
      <w:r w:rsidRPr="00DF7E13">
        <w:rPr>
          <w:b/>
          <w:bCs/>
          <w:color w:val="00B050"/>
          <w:sz w:val="36"/>
          <w:szCs w:val="36"/>
        </w:rPr>
        <w:t xml:space="preserve">et </w:t>
      </w:r>
      <w:r w:rsidRPr="00DF7E13">
        <w:rPr>
          <w:b/>
          <w:bCs/>
          <w:color w:val="00B050"/>
          <w:sz w:val="36"/>
          <w:szCs w:val="36"/>
        </w:rPr>
        <w:t>S</w:t>
      </w:r>
      <w:r w:rsidRPr="00DF7E13">
        <w:rPr>
          <w:b/>
          <w:bCs/>
          <w:color w:val="00B050"/>
          <w:sz w:val="36"/>
          <w:szCs w:val="36"/>
        </w:rPr>
        <w:t xml:space="preserve">ocial </w:t>
      </w:r>
      <w:r w:rsidRPr="00DF7E13">
        <w:rPr>
          <w:b/>
          <w:bCs/>
          <w:color w:val="00B050"/>
          <w:sz w:val="36"/>
          <w:szCs w:val="36"/>
        </w:rPr>
        <w:t>A</w:t>
      </w:r>
      <w:r w:rsidRPr="00DF7E13">
        <w:rPr>
          <w:b/>
          <w:bCs/>
          <w:color w:val="00B050"/>
          <w:sz w:val="36"/>
          <w:szCs w:val="36"/>
        </w:rPr>
        <w:t xml:space="preserve">ctivism </w:t>
      </w:r>
      <w:r w:rsidRPr="00DF7E13">
        <w:rPr>
          <w:b/>
          <w:bCs/>
          <w:color w:val="00B050"/>
          <w:sz w:val="36"/>
          <w:szCs w:val="36"/>
        </w:rPr>
        <w:t>R</w:t>
      </w:r>
      <w:r w:rsidRPr="00DF7E13">
        <w:rPr>
          <w:b/>
          <w:bCs/>
          <w:color w:val="00B050"/>
          <w:sz w:val="36"/>
          <w:szCs w:val="36"/>
        </w:rPr>
        <w:t>ight</w:t>
      </w:r>
    </w:p>
    <w:p w14:paraId="52C70266" w14:textId="1D2B555C" w:rsidR="00DF7E13" w:rsidRPr="00DF7E13" w:rsidRDefault="00DF7E13" w:rsidP="00DF7E1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29E3EE" wp14:editId="38E4CD68">
            <wp:simplePos x="0" y="0"/>
            <wp:positionH relativeFrom="column">
              <wp:posOffset>4475455</wp:posOffset>
            </wp:positionH>
            <wp:positionV relativeFrom="paragraph">
              <wp:posOffset>777405</wp:posOffset>
            </wp:positionV>
            <wp:extent cx="171831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13" y="21205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E13">
        <w:rPr>
          <w:sz w:val="36"/>
          <w:szCs w:val="36"/>
        </w:rPr>
        <w:t>Just 8% of brands are "going too far" with the way they address political and societal issues while 69% are getting it "about right," according to consumers surveyed by StrawberryFrog and Dynata. Chip Walker, head of strategy and a partner at StrawberryFrog, explains two key components of effective social activism by brands: making sure there's a clear link to the business and that messaging is not simply partisan but aligns with brand values.</w:t>
      </w:r>
    </w:p>
    <w:p w14:paraId="2F0CB4A7" w14:textId="083F150B" w:rsidR="00FE75DF" w:rsidRPr="00DF7E13" w:rsidRDefault="00DF7E13" w:rsidP="00DF7E13">
      <w:pPr>
        <w:jc w:val="right"/>
        <w:rPr>
          <w:b/>
          <w:bCs/>
          <w:i/>
          <w:iCs/>
          <w:color w:val="00B050"/>
          <w:sz w:val="36"/>
          <w:szCs w:val="36"/>
        </w:rPr>
      </w:pPr>
      <w:r w:rsidRPr="00DF7E13">
        <w:rPr>
          <w:b/>
          <w:bCs/>
          <w:i/>
          <w:iCs/>
          <w:color w:val="00B050"/>
          <w:sz w:val="36"/>
          <w:szCs w:val="36"/>
        </w:rPr>
        <w:t>SmartBrief/Marketing 11/7</w:t>
      </w:r>
      <w:r w:rsidRPr="00DF7E13">
        <w:rPr>
          <w:b/>
          <w:bCs/>
          <w:i/>
          <w:iCs/>
          <w:color w:val="00B050"/>
          <w:sz w:val="36"/>
          <w:szCs w:val="36"/>
        </w:rPr>
        <w:t>/22</w:t>
      </w:r>
    </w:p>
    <w:p w14:paraId="7716F9DF" w14:textId="23A53D2A" w:rsidR="00DF7E13" w:rsidRDefault="00DF7E13" w:rsidP="00DF7E13">
      <w:pPr>
        <w:jc w:val="right"/>
        <w:rPr>
          <w:i/>
          <w:iCs/>
        </w:rPr>
      </w:pPr>
      <w:hyperlink r:id="rId5" w:history="1">
        <w:r w:rsidRPr="00DF7E13">
          <w:rPr>
            <w:rStyle w:val="Hyperlink"/>
            <w:i/>
            <w:iCs/>
          </w:rPr>
          <w:t>https://corp.smartbrief.com/original/2022/11/why-brands-need-to-stop-being-afraid-of-social-activism?utm_term=A25693A1-51B6-4112-BDE4-56BD420E983F&amp;utm_campaign=9A6B83EA-211A-4D95-9BF3-DEC352898000&amp;utm_content=F267D7BE-B147-4303-9BA7-9C367ACD73D9&amp;utm_source=brief</w:t>
        </w:r>
      </w:hyperlink>
    </w:p>
    <w:p w14:paraId="15283167" w14:textId="101C8589" w:rsidR="00DF7E13" w:rsidRDefault="00DF7E13" w:rsidP="00DF7E13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313BA353" w14:textId="2D63B328" w:rsidR="00DF7E13" w:rsidRDefault="00DF7E13" w:rsidP="00DF7E13">
      <w:pPr>
        <w:jc w:val="right"/>
        <w:rPr>
          <w:i/>
          <w:iCs/>
        </w:rPr>
      </w:pPr>
      <w:hyperlink r:id="rId6" w:history="1">
        <w:r w:rsidRPr="0062677C">
          <w:rPr>
            <w:rStyle w:val="Hyperlink"/>
            <w:i/>
            <w:iCs/>
          </w:rPr>
          <w:t>https://thebannercsi.files.wordpress.com/2014/12/no-need-for-corporate-greed.jpg?w=768&amp;h=512</w:t>
        </w:r>
      </w:hyperlink>
    </w:p>
    <w:p w14:paraId="68EC0347" w14:textId="77777777" w:rsidR="00DF7E13" w:rsidRPr="00DF7E13" w:rsidRDefault="00DF7E13" w:rsidP="00DF7E13">
      <w:pPr>
        <w:jc w:val="right"/>
        <w:rPr>
          <w:i/>
          <w:iCs/>
        </w:rPr>
      </w:pPr>
    </w:p>
    <w:p w14:paraId="39A98054" w14:textId="77777777" w:rsidR="00DF7E13" w:rsidRDefault="00DF7E13" w:rsidP="00DF7E13"/>
    <w:p w14:paraId="4E8CBD18" w14:textId="77777777" w:rsidR="00DF7E13" w:rsidRDefault="00DF7E13" w:rsidP="00DF7E13"/>
    <w:sectPr w:rsidR="00DF7E1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3"/>
    <w:rsid w:val="003837C3"/>
    <w:rsid w:val="00DF7E1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F144"/>
  <w15:chartTrackingRefBased/>
  <w15:docId w15:val="{D93DEB84-052B-4899-823E-43761E5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bannercsi.files.wordpress.com/2014/12/no-need-for-corporate-greed.jpg?w=768&amp;h=512" TargetMode="External"/><Relationship Id="rId5" Type="http://schemas.openxmlformats.org/officeDocument/2006/relationships/hyperlink" Target="https://corp.smartbrief.com/original/2022/11/why-brands-need-to-stop-being-afraid-of-social-activism?utm_term=A25693A1-51B6-4112-BDE4-56BD420E983F&amp;utm_campaign=9A6B83EA-211A-4D95-9BF3-DEC352898000&amp;utm_content=F267D7BE-B147-4303-9BA7-9C367ACD73D9&amp;utm_source=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2022-11-07T21:03:00Z</dcterms:created>
  <dcterms:modified xsi:type="dcterms:W3CDTF">2022-11-07T21:10:00Z</dcterms:modified>
</cp:coreProperties>
</file>