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3B2E64" w:rsidRPr="003B2E64" w:rsidRDefault="003B2E64" w:rsidP="003B2E64">
      <w:pPr>
        <w:rPr>
          <w:b/>
          <w:color w:val="215868" w:themeColor="accent5" w:themeShade="80"/>
          <w:sz w:val="36"/>
        </w:rPr>
      </w:pPr>
      <w:r w:rsidRPr="003B2E64">
        <w:rPr>
          <w:b/>
          <w:color w:val="215868" w:themeColor="accent5" w:themeShade="80"/>
          <w:sz w:val="36"/>
        </w:rPr>
        <w:t>How Influencer Marketing is Poised for C</w:t>
      </w:r>
      <w:r w:rsidRPr="003B2E64">
        <w:rPr>
          <w:b/>
          <w:color w:val="215868" w:themeColor="accent5" w:themeShade="80"/>
          <w:sz w:val="36"/>
        </w:rPr>
        <w:t>hange</w:t>
      </w:r>
    </w:p>
    <w:p w:rsidR="003B2E64" w:rsidRPr="003B2E64" w:rsidRDefault="003B2E64" w:rsidP="003B2E64">
      <w:pPr>
        <w:rPr>
          <w:sz w:val="36"/>
        </w:rPr>
      </w:pPr>
      <w:r>
        <w:rPr>
          <w:noProof/>
        </w:rPr>
        <w:drawing>
          <wp:anchor distT="0" distB="0" distL="114300" distR="114300" simplePos="0" relativeHeight="251658240" behindDoc="1" locked="0" layoutInCell="1" allowOverlap="1" wp14:anchorId="0BCAB2E8" wp14:editId="7A3E33BD">
            <wp:simplePos x="0" y="0"/>
            <wp:positionH relativeFrom="column">
              <wp:posOffset>4284980</wp:posOffset>
            </wp:positionH>
            <wp:positionV relativeFrom="paragraph">
              <wp:posOffset>377825</wp:posOffset>
            </wp:positionV>
            <wp:extent cx="1540510" cy="1155700"/>
            <wp:effectExtent l="0" t="0" r="2540" b="6350"/>
            <wp:wrapTight wrapText="bothSides">
              <wp:wrapPolygon edited="0">
                <wp:start x="0" y="0"/>
                <wp:lineTo x="0" y="21363"/>
                <wp:lineTo x="21369" y="21363"/>
                <wp:lineTo x="2136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051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E64">
        <w:rPr>
          <w:sz w:val="36"/>
        </w:rPr>
        <w:t>Influencer marketing has moved out of the nascent stage and has become "a pillar of the marketing mix," and firms such as Revolve and Estee Lauder are realizing "the potential of integrated influencer marketing," writes Louise Roberts. She also predicts an increase in influencer campaign testing to enhance promotional refinements and more long-term instead of one-off activations.</w:t>
      </w:r>
    </w:p>
    <w:p w:rsidR="008E144F" w:rsidRDefault="003B2E64" w:rsidP="003B2E64">
      <w:pPr>
        <w:jc w:val="right"/>
        <w:rPr>
          <w:b/>
          <w:i/>
          <w:color w:val="215868" w:themeColor="accent5" w:themeShade="80"/>
          <w:sz w:val="36"/>
        </w:rPr>
      </w:pPr>
      <w:r w:rsidRPr="003B2E64">
        <w:rPr>
          <w:b/>
          <w:i/>
          <w:color w:val="215868" w:themeColor="accent5" w:themeShade="80"/>
          <w:sz w:val="36"/>
        </w:rPr>
        <w:t xml:space="preserve">The </w:t>
      </w:r>
      <w:r w:rsidRPr="003B2E64">
        <w:rPr>
          <w:b/>
          <w:i/>
          <w:color w:val="215868" w:themeColor="accent5" w:themeShade="80"/>
          <w:sz w:val="36"/>
        </w:rPr>
        <w:t>Drum (free registration) 1.9.20</w:t>
      </w:r>
    </w:p>
    <w:p w:rsidR="003B2E64" w:rsidRDefault="003B2E64" w:rsidP="003B2E64">
      <w:pPr>
        <w:jc w:val="right"/>
        <w:rPr>
          <w:b/>
          <w:i/>
          <w:color w:val="215868" w:themeColor="accent5" w:themeShade="80"/>
          <w:sz w:val="28"/>
        </w:rPr>
      </w:pPr>
      <w:hyperlink r:id="rId6" w:history="1">
        <w:r w:rsidRPr="003B2E64">
          <w:rPr>
            <w:rStyle w:val="Hyperlink"/>
            <w:b/>
            <w:i/>
            <w:color w:val="000080" w:themeColor="hyperlink" w:themeShade="80"/>
            <w:sz w:val="28"/>
          </w:rPr>
          <w:t>https://www.thedrum.com/opinion/2020/01/09/who-will-win-the-influencer-marketing-game-2020</w:t>
        </w:r>
      </w:hyperlink>
    </w:p>
    <w:p w:rsidR="003B2E64" w:rsidRDefault="003B2E64" w:rsidP="003B2E64">
      <w:pPr>
        <w:jc w:val="right"/>
        <w:rPr>
          <w:b/>
          <w:i/>
          <w:color w:val="215868" w:themeColor="accent5" w:themeShade="80"/>
          <w:sz w:val="28"/>
        </w:rPr>
      </w:pPr>
      <w:r>
        <w:rPr>
          <w:b/>
          <w:i/>
          <w:color w:val="215868" w:themeColor="accent5" w:themeShade="80"/>
          <w:sz w:val="28"/>
        </w:rPr>
        <w:t>Image credit:</w:t>
      </w:r>
    </w:p>
    <w:p w:rsidR="003B2E64" w:rsidRPr="003B2E64" w:rsidRDefault="003B2E64" w:rsidP="003B2E64">
      <w:pPr>
        <w:jc w:val="right"/>
        <w:rPr>
          <w:b/>
          <w:i/>
          <w:color w:val="215868" w:themeColor="accent5" w:themeShade="80"/>
          <w:sz w:val="28"/>
        </w:rPr>
      </w:pPr>
      <w:hyperlink r:id="rId7" w:history="1">
        <w:r w:rsidRPr="00DB261B">
          <w:rPr>
            <w:rStyle w:val="Hyperlink"/>
            <w:b/>
            <w:i/>
            <w:color w:val="000080" w:themeColor="hyperlink" w:themeShade="80"/>
            <w:sz w:val="28"/>
          </w:rPr>
          <w:t>https://static.adweek.com/adweek.com-prod/wp-content/uploads/site</w:t>
        </w:r>
        <w:bookmarkStart w:id="0" w:name="_GoBack"/>
        <w:bookmarkEnd w:id="0"/>
        <w:r w:rsidRPr="00DB261B">
          <w:rPr>
            <w:rStyle w:val="Hyperlink"/>
            <w:b/>
            <w:i/>
            <w:color w:val="000080" w:themeColor="hyperlink" w:themeShade="80"/>
            <w:sz w:val="28"/>
          </w:rPr>
          <w:t>s/2/2015/10/shutterstock_292452563.jpg</w:t>
        </w:r>
      </w:hyperlink>
      <w:r>
        <w:rPr>
          <w:b/>
          <w:i/>
          <w:color w:val="215868" w:themeColor="accent5" w:themeShade="80"/>
          <w:sz w:val="28"/>
        </w:rPr>
        <w:t xml:space="preserve">     </w:t>
      </w:r>
    </w:p>
    <w:p w:rsidR="003B2E64" w:rsidRPr="003B2E64" w:rsidRDefault="003B2E64" w:rsidP="003B2E64">
      <w:pPr>
        <w:jc w:val="right"/>
        <w:rPr>
          <w:b/>
          <w:i/>
          <w:color w:val="215868" w:themeColor="accent5" w:themeShade="80"/>
          <w:sz w:val="28"/>
        </w:rPr>
      </w:pPr>
    </w:p>
    <w:sectPr w:rsidR="003B2E64" w:rsidRPr="003B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64"/>
    <w:rsid w:val="003B2E64"/>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64"/>
    <w:rPr>
      <w:color w:val="0000FF" w:themeColor="hyperlink"/>
      <w:u w:val="single"/>
    </w:rPr>
  </w:style>
  <w:style w:type="paragraph" w:styleId="BalloonText">
    <w:name w:val="Balloon Text"/>
    <w:basedOn w:val="Normal"/>
    <w:link w:val="BalloonTextChar"/>
    <w:uiPriority w:val="99"/>
    <w:semiHidden/>
    <w:unhideWhenUsed/>
    <w:rsid w:val="003B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64"/>
    <w:rPr>
      <w:color w:val="0000FF" w:themeColor="hyperlink"/>
      <w:u w:val="single"/>
    </w:rPr>
  </w:style>
  <w:style w:type="paragraph" w:styleId="BalloonText">
    <w:name w:val="Balloon Text"/>
    <w:basedOn w:val="Normal"/>
    <w:link w:val="BalloonTextChar"/>
    <w:uiPriority w:val="99"/>
    <w:semiHidden/>
    <w:unhideWhenUsed/>
    <w:rsid w:val="003B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adweek.com/adweek.com-prod/wp-content/uploads/sites/2/2015/10/shutterstock_29245256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opinion/2020/01/09/who-will-win-the-influencer-marketing-game-20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2020-01-14T13:57:00Z</dcterms:created>
  <dcterms:modified xsi:type="dcterms:W3CDTF">2020-01-14T14:01:00Z</dcterms:modified>
</cp:coreProperties>
</file>