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8727A" w:rsidRPr="0048727A" w:rsidRDefault="0048727A" w:rsidP="0048727A">
      <w:pPr>
        <w:rPr>
          <w:b/>
          <w:color w:val="984806" w:themeColor="accent6" w:themeShade="80"/>
          <w:sz w:val="36"/>
        </w:rPr>
      </w:pPr>
      <w:r>
        <w:rPr>
          <w:b/>
          <w:color w:val="984806" w:themeColor="accent6" w:themeShade="80"/>
          <w:sz w:val="36"/>
        </w:rPr>
        <w:t>How Pandemic is Shaping Influencer C</w:t>
      </w:r>
      <w:r w:rsidRPr="0048727A">
        <w:rPr>
          <w:b/>
          <w:color w:val="984806" w:themeColor="accent6" w:themeShade="80"/>
          <w:sz w:val="36"/>
        </w:rPr>
        <w:t>ontent</w:t>
      </w:r>
    </w:p>
    <w:p w:rsidR="0048727A" w:rsidRPr="0048727A" w:rsidRDefault="00E85F18" w:rsidP="0048727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4F4220" wp14:editId="7EA89C50">
            <wp:simplePos x="0" y="0"/>
            <wp:positionH relativeFrom="column">
              <wp:posOffset>3870325</wp:posOffset>
            </wp:positionH>
            <wp:positionV relativeFrom="paragraph">
              <wp:posOffset>690245</wp:posOffset>
            </wp:positionV>
            <wp:extent cx="1763395" cy="1175385"/>
            <wp:effectExtent l="0" t="0" r="8255" b="5715"/>
            <wp:wrapTight wrapText="bothSides">
              <wp:wrapPolygon edited="0">
                <wp:start x="0" y="0"/>
                <wp:lineTo x="0" y="21355"/>
                <wp:lineTo x="21468" y="21355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7A" w:rsidRPr="0048727A">
        <w:rPr>
          <w:sz w:val="36"/>
        </w:rPr>
        <w:t>A study from Fullscreen reveals 34% of those in the age range of 18 to 34 years old are watching more content from influencers during the pandemic. "We're witnessing a new level of 'real' with influencer content right now," says Fullscreen's Chris Bower, adding, "We will also see new types of creators emerging -- including a broader diversity of influencers -- all sharing from their own experience and perspective."</w:t>
      </w:r>
    </w:p>
    <w:p w:rsidR="008E144F" w:rsidRPr="0048727A" w:rsidRDefault="0048727A" w:rsidP="0048727A">
      <w:pPr>
        <w:jc w:val="right"/>
        <w:rPr>
          <w:b/>
          <w:i/>
          <w:color w:val="984806" w:themeColor="accent6" w:themeShade="80"/>
          <w:sz w:val="36"/>
        </w:rPr>
      </w:pPr>
      <w:r w:rsidRPr="0048727A">
        <w:rPr>
          <w:b/>
          <w:i/>
          <w:color w:val="984806" w:themeColor="accent6" w:themeShade="80"/>
          <w:sz w:val="36"/>
        </w:rPr>
        <w:t xml:space="preserve">Forbes </w:t>
      </w:r>
      <w:r w:rsidRPr="0048727A">
        <w:rPr>
          <w:b/>
          <w:i/>
          <w:color w:val="984806" w:themeColor="accent6" w:themeShade="80"/>
          <w:sz w:val="36"/>
        </w:rPr>
        <w:t>6.14.20</w:t>
      </w:r>
    </w:p>
    <w:p w:rsidR="0048727A" w:rsidRDefault="0048727A" w:rsidP="0048727A">
      <w:pPr>
        <w:rPr>
          <w:sz w:val="28"/>
        </w:rPr>
      </w:pPr>
      <w:hyperlink r:id="rId6" w:history="1">
        <w:r w:rsidRPr="0048727A">
          <w:rPr>
            <w:rStyle w:val="Hyperlink"/>
            <w:sz w:val="28"/>
          </w:rPr>
          <w:t>https://www.forbes.com/sites/johnscottlewinski/2020/06/14/media-looking-beyond-covid-19-for-the-future-role-of-influencers/#19d242837cae</w:t>
        </w:r>
      </w:hyperlink>
    </w:p>
    <w:p w:rsidR="00E85F18" w:rsidRDefault="00E85F18" w:rsidP="0048727A">
      <w:pPr>
        <w:rPr>
          <w:sz w:val="28"/>
        </w:rPr>
      </w:pPr>
      <w:r>
        <w:rPr>
          <w:sz w:val="28"/>
        </w:rPr>
        <w:t>Image credit:</w:t>
      </w:r>
    </w:p>
    <w:p w:rsidR="00E85F18" w:rsidRDefault="00E85F18" w:rsidP="0048727A">
      <w:pPr>
        <w:rPr>
          <w:sz w:val="28"/>
        </w:rPr>
      </w:pPr>
      <w:hyperlink r:id="rId7" w:history="1">
        <w:r w:rsidRPr="002E2231">
          <w:rPr>
            <w:rStyle w:val="Hyperlink"/>
            <w:sz w:val="28"/>
          </w:rPr>
          <w:t>https://lastingrecovery.com/wp-content/uploads/2017/01/sober-party.jpg</w:t>
        </w:r>
      </w:hyperlink>
    </w:p>
    <w:p w:rsidR="00E85F18" w:rsidRPr="0048727A" w:rsidRDefault="00E85F18" w:rsidP="0048727A">
      <w:pPr>
        <w:rPr>
          <w:sz w:val="28"/>
        </w:rPr>
      </w:pPr>
      <w:bookmarkStart w:id="0" w:name="_GoBack"/>
      <w:bookmarkEnd w:id="0"/>
    </w:p>
    <w:p w:rsidR="0048727A" w:rsidRPr="0048727A" w:rsidRDefault="0048727A" w:rsidP="0048727A">
      <w:pPr>
        <w:rPr>
          <w:sz w:val="36"/>
        </w:rPr>
      </w:pPr>
    </w:p>
    <w:p w:rsidR="0048727A" w:rsidRDefault="0048727A" w:rsidP="0048727A"/>
    <w:sectPr w:rsidR="0048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A"/>
    <w:rsid w:val="0048727A"/>
    <w:rsid w:val="004A14F9"/>
    <w:rsid w:val="0051611A"/>
    <w:rsid w:val="00746FC2"/>
    <w:rsid w:val="008E144F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2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2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stingrecovery.com/wp-content/uploads/2017/01/sober-part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johnscottlewinski/2020/06/14/media-looking-beyond-covid-19-for-the-future-role-of-influencers/#19d242837c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2020-06-16T18:15:00Z</dcterms:created>
  <dcterms:modified xsi:type="dcterms:W3CDTF">2020-06-16T18:15:00Z</dcterms:modified>
</cp:coreProperties>
</file>