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7D748E4" w14:textId="35696C36" w:rsidR="00215DC9" w:rsidRPr="00215DC9" w:rsidRDefault="00215DC9" w:rsidP="00215DC9">
      <w:pPr>
        <w:rPr>
          <w:b/>
          <w:bCs/>
          <w:color w:val="FFCCFF"/>
          <w:sz w:val="36"/>
          <w:szCs w:val="36"/>
        </w:rPr>
      </w:pPr>
      <w:r w:rsidRPr="00215DC9">
        <w:rPr>
          <w:b/>
          <w:bCs/>
          <w:color w:val="FFCCFF"/>
          <w:sz w:val="36"/>
          <w:szCs w:val="36"/>
        </w:rPr>
        <w:t xml:space="preserve">How </w:t>
      </w:r>
      <w:r w:rsidRPr="00215DC9">
        <w:rPr>
          <w:b/>
          <w:bCs/>
          <w:color w:val="FFCCFF"/>
          <w:sz w:val="36"/>
          <w:szCs w:val="36"/>
        </w:rPr>
        <w:t>T</w:t>
      </w:r>
      <w:r w:rsidRPr="00215DC9">
        <w:rPr>
          <w:b/>
          <w:bCs/>
          <w:color w:val="FFCCFF"/>
          <w:sz w:val="36"/>
          <w:szCs w:val="36"/>
        </w:rPr>
        <w:t xml:space="preserve">o </w:t>
      </w:r>
      <w:r w:rsidRPr="00215DC9">
        <w:rPr>
          <w:b/>
          <w:bCs/>
          <w:color w:val="FFCCFF"/>
          <w:sz w:val="36"/>
          <w:szCs w:val="36"/>
        </w:rPr>
        <w:t>C</w:t>
      </w:r>
      <w:r w:rsidRPr="00215DC9">
        <w:rPr>
          <w:b/>
          <w:bCs/>
          <w:color w:val="FFCCFF"/>
          <w:sz w:val="36"/>
          <w:szCs w:val="36"/>
        </w:rPr>
        <w:t xml:space="preserve">raft </w:t>
      </w:r>
      <w:r w:rsidRPr="00215DC9">
        <w:rPr>
          <w:b/>
          <w:bCs/>
          <w:color w:val="FFCCFF"/>
          <w:sz w:val="36"/>
          <w:szCs w:val="36"/>
        </w:rPr>
        <w:t>A</w:t>
      </w:r>
      <w:r w:rsidRPr="00215DC9">
        <w:rPr>
          <w:b/>
          <w:bCs/>
          <w:color w:val="FFCCFF"/>
          <w:sz w:val="36"/>
          <w:szCs w:val="36"/>
        </w:rPr>
        <w:t xml:space="preserve">n </w:t>
      </w:r>
      <w:r w:rsidRPr="00215DC9">
        <w:rPr>
          <w:b/>
          <w:bCs/>
          <w:color w:val="FFCCFF"/>
          <w:sz w:val="36"/>
          <w:szCs w:val="36"/>
        </w:rPr>
        <w:t>A</w:t>
      </w:r>
      <w:r w:rsidRPr="00215DC9">
        <w:rPr>
          <w:b/>
          <w:bCs/>
          <w:color w:val="FFCCFF"/>
          <w:sz w:val="36"/>
          <w:szCs w:val="36"/>
        </w:rPr>
        <w:t xml:space="preserve">pology </w:t>
      </w:r>
      <w:r w:rsidRPr="00215DC9">
        <w:rPr>
          <w:b/>
          <w:bCs/>
          <w:color w:val="FFCCFF"/>
          <w:sz w:val="36"/>
          <w:szCs w:val="36"/>
        </w:rPr>
        <w:t>T</w:t>
      </w:r>
      <w:r w:rsidRPr="00215DC9">
        <w:rPr>
          <w:b/>
          <w:bCs/>
          <w:color w:val="FFCCFF"/>
          <w:sz w:val="36"/>
          <w:szCs w:val="36"/>
        </w:rPr>
        <w:t xml:space="preserve">hat </w:t>
      </w:r>
      <w:r w:rsidRPr="00215DC9">
        <w:rPr>
          <w:b/>
          <w:bCs/>
          <w:color w:val="FFCCFF"/>
          <w:sz w:val="36"/>
          <w:szCs w:val="36"/>
        </w:rPr>
        <w:t>W</w:t>
      </w:r>
      <w:r w:rsidRPr="00215DC9">
        <w:rPr>
          <w:b/>
          <w:bCs/>
          <w:color w:val="FFCCFF"/>
          <w:sz w:val="36"/>
          <w:szCs w:val="36"/>
        </w:rPr>
        <w:t xml:space="preserve">on't </w:t>
      </w:r>
      <w:r w:rsidRPr="00215DC9">
        <w:rPr>
          <w:b/>
          <w:bCs/>
          <w:color w:val="FFCCFF"/>
          <w:sz w:val="36"/>
          <w:szCs w:val="36"/>
        </w:rPr>
        <w:t>B</w:t>
      </w:r>
      <w:r w:rsidRPr="00215DC9">
        <w:rPr>
          <w:b/>
          <w:bCs/>
          <w:color w:val="FFCCFF"/>
          <w:sz w:val="36"/>
          <w:szCs w:val="36"/>
        </w:rPr>
        <w:t>ackfire</w:t>
      </w:r>
    </w:p>
    <w:p w14:paraId="627B46DB" w14:textId="6F3E49A1" w:rsidR="00215DC9" w:rsidRPr="00215DC9" w:rsidRDefault="00215DC9" w:rsidP="00215DC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1D776" wp14:editId="24474C64">
            <wp:simplePos x="0" y="0"/>
            <wp:positionH relativeFrom="column">
              <wp:posOffset>4582498</wp:posOffset>
            </wp:positionH>
            <wp:positionV relativeFrom="paragraph">
              <wp:posOffset>480704</wp:posOffset>
            </wp:positionV>
            <wp:extent cx="164465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66" y="21375"/>
                <wp:lineTo x="2126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DC9">
        <w:rPr>
          <w:sz w:val="36"/>
          <w:szCs w:val="36"/>
        </w:rPr>
        <w:t xml:space="preserve">Communications executives charged with issuing apologies need to avoid </w:t>
      </w:r>
      <w:proofErr w:type="gramStart"/>
      <w:r w:rsidRPr="00215DC9">
        <w:rPr>
          <w:sz w:val="36"/>
          <w:szCs w:val="36"/>
        </w:rPr>
        <w:t>knee-jerk</w:t>
      </w:r>
      <w:proofErr w:type="gramEnd"/>
      <w:r w:rsidRPr="00215DC9">
        <w:rPr>
          <w:sz w:val="36"/>
          <w:szCs w:val="36"/>
        </w:rPr>
        <w:t xml:space="preserve"> reactions and come off sounding as insincere, writes Amanda Staggenborg, George Fox University's assistant professor of public relations. Staggenborg offers several questions to ask yourself before issuing "a poor, ill-worded apology that you'll later have to apologize for."</w:t>
      </w:r>
    </w:p>
    <w:p w14:paraId="4756F4A2" w14:textId="4F4728CA" w:rsidR="00FE75DF" w:rsidRPr="00215DC9" w:rsidRDefault="00215DC9" w:rsidP="00215DC9">
      <w:pPr>
        <w:jc w:val="right"/>
        <w:rPr>
          <w:b/>
          <w:bCs/>
          <w:i/>
          <w:iCs/>
          <w:color w:val="FFCCFF"/>
          <w:sz w:val="36"/>
          <w:szCs w:val="36"/>
        </w:rPr>
      </w:pPr>
      <w:r w:rsidRPr="00215DC9">
        <w:rPr>
          <w:b/>
          <w:bCs/>
          <w:i/>
          <w:iCs/>
          <w:color w:val="FFCCFF"/>
          <w:sz w:val="36"/>
          <w:szCs w:val="36"/>
        </w:rPr>
        <w:t>PR Daily 2/11</w:t>
      </w:r>
      <w:r w:rsidRPr="00215DC9">
        <w:rPr>
          <w:b/>
          <w:bCs/>
          <w:i/>
          <w:iCs/>
          <w:color w:val="FFCCFF"/>
          <w:sz w:val="36"/>
          <w:szCs w:val="36"/>
        </w:rPr>
        <w:t>/22</w:t>
      </w:r>
    </w:p>
    <w:p w14:paraId="75CB2CF9" w14:textId="0F86AACF" w:rsidR="00215DC9" w:rsidRPr="00215DC9" w:rsidRDefault="00215DC9" w:rsidP="00215DC9">
      <w:pPr>
        <w:jc w:val="right"/>
        <w:rPr>
          <w:i/>
          <w:iCs/>
          <w:sz w:val="28"/>
          <w:szCs w:val="28"/>
        </w:rPr>
      </w:pPr>
      <w:hyperlink r:id="rId5" w:history="1">
        <w:r w:rsidRPr="00215DC9">
          <w:rPr>
            <w:rStyle w:val="Hyperlink"/>
            <w:i/>
            <w:iCs/>
            <w:sz w:val="28"/>
            <w:szCs w:val="28"/>
          </w:rPr>
          <w:t>https://www.prdaily.com/why-and-how-pr-pros-should-beware-apology-fatigue/</w:t>
        </w:r>
      </w:hyperlink>
    </w:p>
    <w:p w14:paraId="3595CFE9" w14:textId="77777777" w:rsidR="00215DC9" w:rsidRDefault="00215DC9" w:rsidP="00215DC9"/>
    <w:sectPr w:rsidR="00215DC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C9"/>
    <w:rsid w:val="00215DC9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C912"/>
  <w15:chartTrackingRefBased/>
  <w15:docId w15:val="{C5DF06AB-32D4-4076-9434-75A819C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daily.com/why-and-how-pr-pros-should-beware-apology-fatigu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2022-02-15T20:53:00Z</dcterms:created>
  <dcterms:modified xsi:type="dcterms:W3CDTF">2022-02-15T20:58:00Z</dcterms:modified>
</cp:coreProperties>
</file>