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095D82" w:rsidRPr="00095D82" w:rsidRDefault="00095D82" w:rsidP="00095D82">
      <w:pPr>
        <w:rPr>
          <w:b/>
          <w:color w:val="FFFF00"/>
          <w:sz w:val="36"/>
        </w:rPr>
      </w:pPr>
      <w:r w:rsidRPr="00095D82">
        <w:rPr>
          <w:b/>
          <w:color w:val="FFFF00"/>
          <w:sz w:val="36"/>
        </w:rPr>
        <w:t>How to Engage M</w:t>
      </w:r>
      <w:r w:rsidRPr="00095D82">
        <w:rPr>
          <w:b/>
          <w:color w:val="FFFF00"/>
          <w:sz w:val="36"/>
        </w:rPr>
        <w:t>illennials on Instagram</w:t>
      </w:r>
    </w:p>
    <w:p w:rsidR="00095D82" w:rsidRPr="00095D82" w:rsidRDefault="00095D82" w:rsidP="00095D82">
      <w:pPr>
        <w:rPr>
          <w:sz w:val="36"/>
        </w:rPr>
      </w:pPr>
      <w:r>
        <w:rPr>
          <w:noProof/>
        </w:rPr>
        <w:drawing>
          <wp:anchor distT="0" distB="0" distL="114300" distR="114300" simplePos="0" relativeHeight="251658240" behindDoc="1" locked="0" layoutInCell="1" allowOverlap="1" wp14:anchorId="1D0FA966" wp14:editId="7CE282A5">
            <wp:simplePos x="0" y="0"/>
            <wp:positionH relativeFrom="column">
              <wp:posOffset>4007485</wp:posOffset>
            </wp:positionH>
            <wp:positionV relativeFrom="paragraph">
              <wp:posOffset>582295</wp:posOffset>
            </wp:positionV>
            <wp:extent cx="1731010" cy="1153795"/>
            <wp:effectExtent l="0" t="0" r="2540" b="8255"/>
            <wp:wrapTight wrapText="bothSides">
              <wp:wrapPolygon edited="0">
                <wp:start x="0" y="0"/>
                <wp:lineTo x="0" y="21398"/>
                <wp:lineTo x="21394" y="21398"/>
                <wp:lineTo x="2139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01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D82">
        <w:rPr>
          <w:sz w:val="36"/>
        </w:rPr>
        <w:t>David Gutierrez suggests engaging with these individuals on a preferred platform like Instagram by offering products or services that provide real value, speak to their desire to do business with brands that "align with their value system," "use posts to start conversations or to continue telling your story" and "crowdsource your content."</w:t>
      </w:r>
    </w:p>
    <w:p w:rsidR="00095D82" w:rsidRDefault="00095D82" w:rsidP="00095D82">
      <w:pPr>
        <w:jc w:val="right"/>
        <w:rPr>
          <w:b/>
          <w:i/>
          <w:color w:val="FFFF00"/>
          <w:sz w:val="36"/>
        </w:rPr>
      </w:pPr>
      <w:r w:rsidRPr="00095D82">
        <w:rPr>
          <w:b/>
          <w:i/>
          <w:color w:val="FFFF00"/>
          <w:sz w:val="36"/>
        </w:rPr>
        <w:t>PR Daily 8/28/19</w:t>
      </w:r>
    </w:p>
    <w:p w:rsidR="00095D82" w:rsidRDefault="00095D82" w:rsidP="00095D82">
      <w:pPr>
        <w:jc w:val="right"/>
        <w:rPr>
          <w:b/>
          <w:i/>
          <w:color w:val="FFFF00"/>
          <w:sz w:val="28"/>
        </w:rPr>
      </w:pPr>
      <w:hyperlink r:id="rId6" w:history="1">
        <w:r w:rsidRPr="00095D82">
          <w:rPr>
            <w:rStyle w:val="Hyperlink"/>
            <w:b/>
            <w:i/>
            <w:sz w:val="28"/>
          </w:rPr>
          <w:t>https://www.prdaily.com/how-to-tailor-your-instagram-for-millennial-audiences/</w:t>
        </w:r>
      </w:hyperlink>
    </w:p>
    <w:p w:rsidR="00095D82" w:rsidRDefault="00095D82" w:rsidP="00095D82">
      <w:pPr>
        <w:jc w:val="right"/>
        <w:rPr>
          <w:b/>
          <w:i/>
          <w:color w:val="FFFF00"/>
          <w:sz w:val="28"/>
        </w:rPr>
      </w:pPr>
      <w:r>
        <w:rPr>
          <w:b/>
          <w:i/>
          <w:color w:val="FFFF00"/>
          <w:sz w:val="28"/>
        </w:rPr>
        <w:t>Image credit:</w:t>
      </w:r>
    </w:p>
    <w:p w:rsidR="00095D82" w:rsidRDefault="00095D82" w:rsidP="00095D82">
      <w:pPr>
        <w:jc w:val="right"/>
        <w:rPr>
          <w:b/>
          <w:i/>
          <w:color w:val="FFFF00"/>
          <w:sz w:val="28"/>
        </w:rPr>
      </w:pPr>
      <w:hyperlink r:id="rId7" w:history="1">
        <w:r w:rsidRPr="00A55116">
          <w:rPr>
            <w:rStyle w:val="Hyperlink"/>
            <w:b/>
            <w:i/>
            <w:sz w:val="28"/>
          </w:rPr>
          <w:t>https://www.mediabistro.com/wp-content/uploads/2017/10/iStock-661168286-1.jpg</w:t>
        </w:r>
      </w:hyperlink>
    </w:p>
    <w:p w:rsidR="00095D82" w:rsidRPr="00095D82" w:rsidRDefault="00095D82" w:rsidP="00095D82">
      <w:pPr>
        <w:jc w:val="right"/>
        <w:rPr>
          <w:b/>
          <w:i/>
          <w:color w:val="FFFF00"/>
          <w:sz w:val="28"/>
        </w:rPr>
      </w:pPr>
      <w:bookmarkStart w:id="0" w:name="_GoBack"/>
      <w:bookmarkEnd w:id="0"/>
    </w:p>
    <w:p w:rsidR="00095D82" w:rsidRPr="00095D82" w:rsidRDefault="00095D82" w:rsidP="00095D82">
      <w:pPr>
        <w:jc w:val="right"/>
        <w:rPr>
          <w:b/>
          <w:i/>
          <w:color w:val="FFFF00"/>
          <w:sz w:val="36"/>
        </w:rPr>
      </w:pPr>
    </w:p>
    <w:sectPr w:rsidR="00095D82" w:rsidRPr="0009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82"/>
    <w:rsid w:val="00095D82"/>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82"/>
    <w:rPr>
      <w:rFonts w:ascii="Tahoma" w:hAnsi="Tahoma" w:cs="Tahoma"/>
      <w:sz w:val="16"/>
      <w:szCs w:val="16"/>
    </w:rPr>
  </w:style>
  <w:style w:type="character" w:styleId="Hyperlink">
    <w:name w:val="Hyperlink"/>
    <w:basedOn w:val="DefaultParagraphFont"/>
    <w:uiPriority w:val="99"/>
    <w:unhideWhenUsed/>
    <w:rsid w:val="00095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82"/>
    <w:rPr>
      <w:rFonts w:ascii="Tahoma" w:hAnsi="Tahoma" w:cs="Tahoma"/>
      <w:sz w:val="16"/>
      <w:szCs w:val="16"/>
    </w:rPr>
  </w:style>
  <w:style w:type="character" w:styleId="Hyperlink">
    <w:name w:val="Hyperlink"/>
    <w:basedOn w:val="DefaultParagraphFont"/>
    <w:uiPriority w:val="99"/>
    <w:unhideWhenUsed/>
    <w:rsid w:val="00095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abistro.com/wp-content/uploads/2017/10/iStock-661168286-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daily.com/how-to-tailor-your-instagram-for-millennial-audien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2019-08-30T17:17:00Z</dcterms:created>
  <dcterms:modified xsi:type="dcterms:W3CDTF">2019-08-30T17:21:00Z</dcterms:modified>
</cp:coreProperties>
</file>