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02D5" w:rsidRPr="008E02D5" w:rsidRDefault="008E02D5" w:rsidP="008E02D5">
      <w:pPr>
        <w:rPr>
          <w:b/>
          <w:color w:val="4F6228" w:themeColor="accent3" w:themeShade="80"/>
          <w:sz w:val="40"/>
          <w:szCs w:val="40"/>
        </w:rPr>
      </w:pPr>
      <w:r w:rsidRPr="008E02D5">
        <w:rPr>
          <w:b/>
          <w:color w:val="4F6228" w:themeColor="accent3" w:themeShade="80"/>
          <w:sz w:val="40"/>
          <w:szCs w:val="40"/>
        </w:rPr>
        <w:t>How to Make the R</w:t>
      </w:r>
      <w:r w:rsidRPr="008E02D5">
        <w:rPr>
          <w:b/>
          <w:color w:val="4F6228" w:themeColor="accent3" w:themeShade="80"/>
          <w:sz w:val="40"/>
          <w:szCs w:val="40"/>
        </w:rPr>
        <w:t xml:space="preserve">ight </w:t>
      </w:r>
      <w:r w:rsidRPr="008E02D5">
        <w:rPr>
          <w:b/>
          <w:color w:val="4F6228" w:themeColor="accent3" w:themeShade="80"/>
          <w:sz w:val="40"/>
          <w:szCs w:val="40"/>
        </w:rPr>
        <w:t>Social Network S</w:t>
      </w:r>
      <w:r w:rsidRPr="008E02D5">
        <w:rPr>
          <w:b/>
          <w:color w:val="4F6228" w:themeColor="accent3" w:themeShade="80"/>
          <w:sz w:val="40"/>
          <w:szCs w:val="40"/>
        </w:rPr>
        <w:t xml:space="preserve">elections </w:t>
      </w:r>
    </w:p>
    <w:p w:rsidR="008E02D5" w:rsidRPr="008E02D5" w:rsidRDefault="008E02D5" w:rsidP="008E02D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6D24A39" wp14:editId="0C763444">
            <wp:simplePos x="0" y="0"/>
            <wp:positionH relativeFrom="column">
              <wp:posOffset>4338320</wp:posOffset>
            </wp:positionH>
            <wp:positionV relativeFrom="paragraph">
              <wp:posOffset>525780</wp:posOffset>
            </wp:positionV>
            <wp:extent cx="1800860" cy="1012190"/>
            <wp:effectExtent l="0" t="0" r="8890" b="0"/>
            <wp:wrapTight wrapText="bothSides">
              <wp:wrapPolygon edited="0">
                <wp:start x="0" y="0"/>
                <wp:lineTo x="0" y="21139"/>
                <wp:lineTo x="21478" y="21139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2-580-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D5">
        <w:rPr>
          <w:sz w:val="40"/>
          <w:szCs w:val="40"/>
        </w:rPr>
        <w:t xml:space="preserve">PR professionals have an obligation to learn about the </w:t>
      </w:r>
      <w:bookmarkStart w:id="0" w:name="_GoBack"/>
      <w:bookmarkEnd w:id="0"/>
      <w:r w:rsidRPr="008E02D5">
        <w:rPr>
          <w:sz w:val="40"/>
          <w:szCs w:val="40"/>
        </w:rPr>
        <w:t>leading social networks and their various audiences. If a platform is determined to intersect with a desired audience, that is when PR leaders should incorporate influencer marketing into their brand messaging plan, advises Natalie Ghidotti, APR.</w:t>
      </w:r>
    </w:p>
    <w:p w:rsidR="008E02D5" w:rsidRPr="008E02D5" w:rsidRDefault="008E02D5" w:rsidP="008E02D5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8E02D5">
        <w:rPr>
          <w:b/>
          <w:i/>
          <w:color w:val="4F6228" w:themeColor="accent3" w:themeShade="80"/>
          <w:sz w:val="40"/>
          <w:szCs w:val="40"/>
        </w:rPr>
        <w:t>Tactics 3/20/17</w:t>
      </w:r>
    </w:p>
    <w:p w:rsidR="00CF175D" w:rsidRDefault="008E02D5">
      <w:hyperlink r:id="rId6" w:history="1">
        <w:r w:rsidRPr="008C1B8A">
          <w:rPr>
            <w:rStyle w:val="Hyperlink"/>
          </w:rPr>
          <w:t>http://apps.prsa.org/Intelligence/Tactics/Articles/view/11831/1139/Snapchat_Instagram_and_Influencers_How_to_Know_Wha#.WNAn9U_2ZC9</w:t>
        </w:r>
      </w:hyperlink>
    </w:p>
    <w:p w:rsidR="008E02D5" w:rsidRDefault="008E02D5"/>
    <w:sectPr w:rsidR="008E02D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D5"/>
    <w:rsid w:val="00194E35"/>
    <w:rsid w:val="00226A80"/>
    <w:rsid w:val="008E02D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s.prsa.org/Intelligence/Tactics/Articles/view/11831/1139/Snapchat_Instagram_and_Influencers_How_to_Know_Wha#.WNAn9U_2ZC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2017-03-20T19:06:00Z</dcterms:created>
  <dcterms:modified xsi:type="dcterms:W3CDTF">2017-03-20T19:10:00Z</dcterms:modified>
</cp:coreProperties>
</file>