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659C2" w:rsidRPr="005659C2" w:rsidRDefault="005659C2" w:rsidP="005659C2">
      <w:pPr>
        <w:rPr>
          <w:b/>
          <w:color w:val="FF0000"/>
          <w:sz w:val="40"/>
          <w:szCs w:val="40"/>
        </w:rPr>
      </w:pPr>
      <w:r w:rsidRPr="005659C2">
        <w:rPr>
          <w:b/>
          <w:color w:val="FF0000"/>
          <w:sz w:val="40"/>
          <w:szCs w:val="40"/>
        </w:rPr>
        <w:t>Coming, the C</w:t>
      </w:r>
      <w:r w:rsidRPr="005659C2">
        <w:rPr>
          <w:b/>
          <w:color w:val="FF0000"/>
          <w:sz w:val="40"/>
          <w:szCs w:val="40"/>
        </w:rPr>
        <w:t>o</w:t>
      </w:r>
      <w:bookmarkStart w:id="0" w:name="_GoBack"/>
      <w:bookmarkEnd w:id="0"/>
      <w:r w:rsidRPr="005659C2">
        <w:rPr>
          <w:b/>
          <w:color w:val="FF0000"/>
          <w:sz w:val="40"/>
          <w:szCs w:val="40"/>
        </w:rPr>
        <w:t xml:space="preserve">llapse of </w:t>
      </w:r>
      <w:r w:rsidRPr="005659C2">
        <w:rPr>
          <w:b/>
          <w:color w:val="FF0000"/>
          <w:sz w:val="40"/>
          <w:szCs w:val="40"/>
        </w:rPr>
        <w:t>R</w:t>
      </w:r>
      <w:r w:rsidRPr="005659C2">
        <w:rPr>
          <w:b/>
          <w:color w:val="FF0000"/>
          <w:sz w:val="40"/>
          <w:szCs w:val="40"/>
        </w:rPr>
        <w:t>adio’s iHeartMedia</w:t>
      </w:r>
    </w:p>
    <w:p w:rsidR="005659C2" w:rsidRPr="005659C2" w:rsidRDefault="005659C2" w:rsidP="005659C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6D122D" wp14:editId="4D5F1380">
            <wp:simplePos x="0" y="0"/>
            <wp:positionH relativeFrom="column">
              <wp:posOffset>4107815</wp:posOffset>
            </wp:positionH>
            <wp:positionV relativeFrom="paragraph">
              <wp:posOffset>431800</wp:posOffset>
            </wp:positionV>
            <wp:extent cx="2058035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393" y="21363"/>
                <wp:lineTo x="21393" y="0"/>
                <wp:lineTo x="0" y="0"/>
              </wp:wrapPolygon>
            </wp:wrapTight>
            <wp:docPr id="1" name="Picture 1" descr="http://brand-innovators.com/wp-content/uploads/2014/10/iHeartMedia_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-innovators.com/wp-content/uploads/2014/10/iHeartMedia_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9C2">
        <w:rPr>
          <w:sz w:val="40"/>
          <w:szCs w:val="40"/>
        </w:rPr>
        <w:t>What’s going to sink iHeart is its huge debt, some $21 billion. That’s more than the entire radio industry generates in ad dollars in a given year, and it’s a debt iHeart appears to hav</w:t>
      </w:r>
      <w:r w:rsidRPr="005659C2">
        <w:rPr>
          <w:sz w:val="40"/>
          <w:szCs w:val="40"/>
        </w:rPr>
        <w:t xml:space="preserve">e zero prospects of paying off. </w:t>
      </w:r>
      <w:r w:rsidRPr="005659C2">
        <w:rPr>
          <w:sz w:val="40"/>
          <w:szCs w:val="40"/>
        </w:rPr>
        <w:t>iHeart could well be broken up and sold off in pieces.</w:t>
      </w:r>
    </w:p>
    <w:p w:rsidR="005659C2" w:rsidRPr="005659C2" w:rsidRDefault="005659C2" w:rsidP="005659C2">
      <w:pPr>
        <w:jc w:val="right"/>
        <w:rPr>
          <w:b/>
          <w:i/>
          <w:color w:val="FF0000"/>
          <w:sz w:val="40"/>
          <w:szCs w:val="40"/>
        </w:rPr>
      </w:pPr>
      <w:r w:rsidRPr="005659C2">
        <w:rPr>
          <w:b/>
          <w:i/>
          <w:color w:val="FF0000"/>
          <w:sz w:val="40"/>
          <w:szCs w:val="40"/>
        </w:rPr>
        <w:t>MediaLife 3.29.16</w:t>
      </w:r>
    </w:p>
    <w:p w:rsidR="005659C2" w:rsidRDefault="005659C2">
      <w:hyperlink r:id="rId6" w:history="1">
        <w:r w:rsidRPr="004F2F1F">
          <w:rPr>
            <w:rStyle w:val="Hyperlink"/>
          </w:rPr>
          <w:t>http://www.medialifemagazine.com/coming-collapse-collosus-iheartmedia/</w:t>
        </w:r>
      </w:hyperlink>
    </w:p>
    <w:p w:rsidR="005659C2" w:rsidRDefault="005659C2"/>
    <w:sectPr w:rsidR="005659C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2"/>
    <w:rsid w:val="00194E35"/>
    <w:rsid w:val="00226A80"/>
    <w:rsid w:val="005659C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coming-collapse-collosus-iheartmed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2016-03-29T11:54:00Z</dcterms:created>
  <dcterms:modified xsi:type="dcterms:W3CDTF">2016-03-29T12:01:00Z</dcterms:modified>
</cp:coreProperties>
</file>