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588D61D8" w14:textId="52593111" w:rsidR="0020182A" w:rsidRPr="0020182A" w:rsidRDefault="0020182A" w:rsidP="0020182A">
      <w:pPr>
        <w:rPr>
          <w:b/>
          <w:bCs/>
          <w:color w:val="00FFFF"/>
          <w:sz w:val="36"/>
          <w:szCs w:val="36"/>
        </w:rPr>
      </w:pPr>
      <w:r w:rsidRPr="0020182A">
        <w:rPr>
          <w:b/>
          <w:bCs/>
          <w:color w:val="00FFFF"/>
          <w:sz w:val="36"/>
          <w:szCs w:val="36"/>
        </w:rPr>
        <w:t xml:space="preserve">Infographic: Employee </w:t>
      </w:r>
      <w:r w:rsidRPr="0020182A">
        <w:rPr>
          <w:b/>
          <w:bCs/>
          <w:color w:val="00FFFF"/>
          <w:sz w:val="36"/>
          <w:szCs w:val="36"/>
        </w:rPr>
        <w:t>A</w:t>
      </w:r>
      <w:r w:rsidRPr="0020182A">
        <w:rPr>
          <w:b/>
          <w:bCs/>
          <w:color w:val="00FFFF"/>
          <w:sz w:val="36"/>
          <w:szCs w:val="36"/>
        </w:rPr>
        <w:t xml:space="preserve">dvocacy </w:t>
      </w:r>
      <w:r w:rsidRPr="0020182A">
        <w:rPr>
          <w:b/>
          <w:bCs/>
          <w:color w:val="00FFFF"/>
          <w:sz w:val="36"/>
          <w:szCs w:val="36"/>
        </w:rPr>
        <w:t>P</w:t>
      </w:r>
      <w:r w:rsidRPr="0020182A">
        <w:rPr>
          <w:b/>
          <w:bCs/>
          <w:color w:val="00FFFF"/>
          <w:sz w:val="36"/>
          <w:szCs w:val="36"/>
        </w:rPr>
        <w:t xml:space="preserve">rogram </w:t>
      </w:r>
      <w:r w:rsidRPr="0020182A">
        <w:rPr>
          <w:b/>
          <w:bCs/>
          <w:color w:val="00FFFF"/>
          <w:sz w:val="36"/>
          <w:szCs w:val="36"/>
        </w:rPr>
        <w:t>B</w:t>
      </w:r>
      <w:r w:rsidRPr="0020182A">
        <w:rPr>
          <w:b/>
          <w:bCs/>
          <w:color w:val="00FFFF"/>
          <w:sz w:val="36"/>
          <w:szCs w:val="36"/>
        </w:rPr>
        <w:t xml:space="preserve">est </w:t>
      </w:r>
      <w:r w:rsidRPr="0020182A">
        <w:rPr>
          <w:b/>
          <w:bCs/>
          <w:color w:val="00FFFF"/>
          <w:sz w:val="36"/>
          <w:szCs w:val="36"/>
        </w:rPr>
        <w:t>P</w:t>
      </w:r>
      <w:r w:rsidRPr="0020182A">
        <w:rPr>
          <w:b/>
          <w:bCs/>
          <w:color w:val="00FFFF"/>
          <w:sz w:val="36"/>
          <w:szCs w:val="36"/>
        </w:rPr>
        <w:t>ractices</w:t>
      </w:r>
    </w:p>
    <w:p w14:paraId="42EF7755" w14:textId="41C9B976" w:rsidR="0020182A" w:rsidRPr="0020182A" w:rsidRDefault="0020182A" w:rsidP="0020182A">
      <w:pPr>
        <w:rPr>
          <w:sz w:val="36"/>
          <w:szCs w:val="36"/>
        </w:rPr>
      </w:pPr>
      <w:r>
        <w:rPr>
          <w:noProof/>
          <w:sz w:val="36"/>
          <w:szCs w:val="36"/>
        </w:rPr>
        <w:drawing>
          <wp:anchor distT="0" distB="0" distL="114300" distR="114300" simplePos="0" relativeHeight="251658240" behindDoc="1" locked="0" layoutInCell="1" allowOverlap="1" wp14:anchorId="28E2D23F" wp14:editId="0E0D22D8">
            <wp:simplePos x="0" y="0"/>
            <wp:positionH relativeFrom="column">
              <wp:posOffset>3994166</wp:posOffset>
            </wp:positionH>
            <wp:positionV relativeFrom="paragraph">
              <wp:posOffset>795542</wp:posOffset>
            </wp:positionV>
            <wp:extent cx="2054225" cy="1155065"/>
            <wp:effectExtent l="0" t="0" r="3175" b="6985"/>
            <wp:wrapTight wrapText="bothSides">
              <wp:wrapPolygon edited="0">
                <wp:start x="801" y="0"/>
                <wp:lineTo x="0" y="712"/>
                <wp:lineTo x="0" y="21018"/>
                <wp:lineTo x="801" y="21374"/>
                <wp:lineTo x="20632" y="21374"/>
                <wp:lineTo x="21433" y="21018"/>
                <wp:lineTo x="21433" y="712"/>
                <wp:lineTo x="20632" y="0"/>
                <wp:lineTo x="8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4225" cy="11550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0182A">
        <w:rPr>
          <w:sz w:val="36"/>
          <w:szCs w:val="36"/>
        </w:rPr>
        <w:t>PAN Communications highlights steps to establish an employee advocacy program that includes eliciting staff buy-in, establishing a structured approach to social sharing and demonstrating the benefits for the business and the individual. A robust internal culture with marketing and human resources collaborating to advance the employee program can broaden the customer base, boost revenues, shorten sales cycles and yield lower acquisition costs, according to PAN Communications.</w:t>
      </w:r>
    </w:p>
    <w:p w14:paraId="73AF4B9C" w14:textId="7222B9C4" w:rsidR="0020182A" w:rsidRPr="0020182A" w:rsidRDefault="0020182A" w:rsidP="0020182A">
      <w:pPr>
        <w:jc w:val="right"/>
        <w:rPr>
          <w:b/>
          <w:bCs/>
          <w:i/>
          <w:iCs/>
          <w:color w:val="00FFFF"/>
          <w:sz w:val="36"/>
          <w:szCs w:val="36"/>
        </w:rPr>
      </w:pPr>
      <w:r w:rsidRPr="0020182A">
        <w:rPr>
          <w:b/>
          <w:bCs/>
          <w:i/>
          <w:iCs/>
          <w:color w:val="00FFFF"/>
          <w:sz w:val="36"/>
          <w:szCs w:val="36"/>
        </w:rPr>
        <w:t xml:space="preserve">Social Media Today </w:t>
      </w:r>
      <w:r w:rsidRPr="0020182A">
        <w:rPr>
          <w:b/>
          <w:bCs/>
          <w:i/>
          <w:iCs/>
          <w:color w:val="00FFFF"/>
          <w:sz w:val="36"/>
          <w:szCs w:val="36"/>
        </w:rPr>
        <w:t>8.1.21</w:t>
      </w:r>
    </w:p>
    <w:p w14:paraId="120221FD" w14:textId="445D4AA1" w:rsidR="0020182A" w:rsidRDefault="0020182A" w:rsidP="0020182A">
      <w:pPr>
        <w:jc w:val="right"/>
        <w:rPr>
          <w:i/>
          <w:iCs/>
          <w:sz w:val="28"/>
          <w:szCs w:val="28"/>
        </w:rPr>
      </w:pPr>
      <w:hyperlink r:id="rId5" w:history="1">
        <w:r w:rsidRPr="0020182A">
          <w:rPr>
            <w:rStyle w:val="Hyperlink"/>
            <w:i/>
            <w:iCs/>
            <w:sz w:val="28"/>
            <w:szCs w:val="28"/>
          </w:rPr>
          <w:t>https://www.socialmediatoday.com/news/the-power-of-employee-advocacy-and-how-to-establish-your-ea-program-infog/604246/</w:t>
        </w:r>
      </w:hyperlink>
    </w:p>
    <w:p w14:paraId="4A04D176" w14:textId="5AC6B8CE" w:rsidR="0020182A" w:rsidRDefault="0020182A" w:rsidP="0020182A">
      <w:pPr>
        <w:jc w:val="right"/>
        <w:rPr>
          <w:i/>
          <w:iCs/>
          <w:sz w:val="28"/>
          <w:szCs w:val="28"/>
        </w:rPr>
      </w:pPr>
      <w:r>
        <w:rPr>
          <w:i/>
          <w:iCs/>
          <w:sz w:val="28"/>
          <w:szCs w:val="28"/>
        </w:rPr>
        <w:t>Image credit:</w:t>
      </w:r>
    </w:p>
    <w:p w14:paraId="14ACA655" w14:textId="034F5DE0" w:rsidR="0020182A" w:rsidRDefault="0020182A" w:rsidP="0020182A">
      <w:pPr>
        <w:jc w:val="right"/>
        <w:rPr>
          <w:i/>
          <w:iCs/>
          <w:sz w:val="28"/>
          <w:szCs w:val="28"/>
        </w:rPr>
      </w:pPr>
      <w:hyperlink r:id="rId6" w:history="1">
        <w:r w:rsidRPr="00E309DE">
          <w:rPr>
            <w:rStyle w:val="Hyperlink"/>
            <w:i/>
            <w:iCs/>
            <w:sz w:val="28"/>
            <w:szCs w:val="28"/>
          </w:rPr>
          <w:t>https://businessfirstfamily.com/employee-advocacy-program-benefits/</w:t>
        </w:r>
      </w:hyperlink>
    </w:p>
    <w:p w14:paraId="776E5391" w14:textId="77777777" w:rsidR="0020182A" w:rsidRPr="0020182A" w:rsidRDefault="0020182A" w:rsidP="0020182A">
      <w:pPr>
        <w:jc w:val="right"/>
        <w:rPr>
          <w:i/>
          <w:iCs/>
          <w:sz w:val="28"/>
          <w:szCs w:val="28"/>
        </w:rPr>
      </w:pPr>
    </w:p>
    <w:p w14:paraId="766ABEE1" w14:textId="77777777" w:rsidR="0020182A" w:rsidRDefault="0020182A"/>
    <w:sectPr w:rsidR="0020182A"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2A"/>
    <w:rsid w:val="0020182A"/>
    <w:rsid w:val="003837C3"/>
    <w:rsid w:val="00F4649A"/>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588A"/>
  <w15:chartTrackingRefBased/>
  <w15:docId w15:val="{08B3C5F5-94C0-4BEB-B8AA-3D4E16F5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82A"/>
    <w:rPr>
      <w:color w:val="0563C1" w:themeColor="hyperlink"/>
      <w:u w:val="single"/>
    </w:rPr>
  </w:style>
  <w:style w:type="character" w:styleId="UnresolvedMention">
    <w:name w:val="Unresolved Mention"/>
    <w:basedOn w:val="DefaultParagraphFont"/>
    <w:uiPriority w:val="99"/>
    <w:semiHidden/>
    <w:unhideWhenUsed/>
    <w:rsid w:val="00201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sinessfirstfamily.com/employee-advocacy-program-benefits/" TargetMode="External"/><Relationship Id="rId5" Type="http://schemas.openxmlformats.org/officeDocument/2006/relationships/hyperlink" Target="https://www.socialmediatoday.com/news/the-power-of-employee-advocacy-and-how-to-establish-your-ea-program-infog/60424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2021-08-03T12:40:00Z</dcterms:created>
  <dcterms:modified xsi:type="dcterms:W3CDTF">2021-08-03T12:59:00Z</dcterms:modified>
</cp:coreProperties>
</file>