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016F36" w:rsidRPr="00016F36" w:rsidRDefault="00016F36" w:rsidP="00016F36">
      <w:pPr>
        <w:rPr>
          <w:b/>
          <w:color w:val="CC0099"/>
          <w:sz w:val="36"/>
        </w:rPr>
      </w:pPr>
      <w:r w:rsidRPr="00016F36">
        <w:rPr>
          <w:b/>
          <w:color w:val="CC0099"/>
          <w:sz w:val="36"/>
        </w:rPr>
        <w:t>Investment in C</w:t>
      </w:r>
      <w:r w:rsidRPr="00016F36">
        <w:rPr>
          <w:b/>
          <w:color w:val="CC0099"/>
          <w:sz w:val="36"/>
        </w:rPr>
        <w:t xml:space="preserve">onnected TV </w:t>
      </w:r>
      <w:r w:rsidRPr="00016F36">
        <w:rPr>
          <w:b/>
          <w:color w:val="CC0099"/>
          <w:sz w:val="36"/>
        </w:rPr>
        <w:t>A</w:t>
      </w:r>
      <w:r w:rsidRPr="00016F36">
        <w:rPr>
          <w:b/>
          <w:color w:val="CC0099"/>
          <w:sz w:val="36"/>
        </w:rPr>
        <w:t xml:space="preserve">ds to </w:t>
      </w:r>
      <w:r w:rsidRPr="00016F36">
        <w:rPr>
          <w:b/>
          <w:color w:val="CC0099"/>
          <w:sz w:val="36"/>
        </w:rPr>
        <w:t>H</w:t>
      </w:r>
      <w:r w:rsidRPr="00016F36">
        <w:rPr>
          <w:b/>
          <w:color w:val="CC0099"/>
          <w:sz w:val="36"/>
        </w:rPr>
        <w:t>it $20.1B in 2020</w:t>
      </w:r>
    </w:p>
    <w:p w:rsidR="00016F36" w:rsidRPr="00016F36" w:rsidRDefault="00016F36" w:rsidP="00016F3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D5FC90" wp14:editId="4946FC8D">
            <wp:simplePos x="0" y="0"/>
            <wp:positionH relativeFrom="column">
              <wp:posOffset>3789680</wp:posOffset>
            </wp:positionH>
            <wp:positionV relativeFrom="paragraph">
              <wp:posOffset>483870</wp:posOffset>
            </wp:positionV>
            <wp:extent cx="1966595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342" y="21240"/>
                <wp:lineTo x="2134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F36">
        <w:rPr>
          <w:sz w:val="36"/>
        </w:rPr>
        <w:t>Connected TV advertising spend will hit $8.2 billion in 2018 from $4.7 billion last year, and increase to $20.1 billion in 2020, Tru Optik reports. Additionally, third-party data is used by 97% of advertisers who invest in targeted connected TV ads.</w:t>
      </w:r>
    </w:p>
    <w:p w:rsidR="008E144F" w:rsidRPr="00016F36" w:rsidRDefault="00016F36" w:rsidP="00016F36">
      <w:pPr>
        <w:jc w:val="right"/>
        <w:rPr>
          <w:b/>
          <w:i/>
          <w:color w:val="CC0099"/>
          <w:sz w:val="36"/>
        </w:rPr>
      </w:pPr>
      <w:r w:rsidRPr="00016F36">
        <w:rPr>
          <w:b/>
          <w:i/>
          <w:color w:val="CC0099"/>
          <w:sz w:val="36"/>
        </w:rPr>
        <w:t>Broadcasting &amp; Cable 8/14/18</w:t>
      </w:r>
    </w:p>
    <w:p w:rsidR="00016F36" w:rsidRDefault="00016F36" w:rsidP="00016F36">
      <w:hyperlink r:id="rId6" w:history="1">
        <w:r w:rsidRPr="00EB64B3">
          <w:rPr>
            <w:rStyle w:val="Hyperlink"/>
          </w:rPr>
          <w:t>https://www.broadcastingcable.com/news/advertisers-increasing-use-of-targeted-connected-tv</w:t>
        </w:r>
      </w:hyperlink>
    </w:p>
    <w:p w:rsidR="00016F36" w:rsidRDefault="00016F36" w:rsidP="00016F36">
      <w:r>
        <w:t>Image credit:</w:t>
      </w:r>
    </w:p>
    <w:p w:rsidR="00016F36" w:rsidRDefault="00016F36" w:rsidP="00016F36">
      <w:hyperlink r:id="rId7" w:history="1">
        <w:r w:rsidRPr="00EB64B3">
          <w:rPr>
            <w:rStyle w:val="Hyperlink"/>
          </w:rPr>
          <w:t>https://pmcvariety.files.wordpress.com/2015/05/television-advertising-new-rules.jpg?w=1000&amp;amp;h=563&amp;amp;crop=1</w:t>
        </w:r>
      </w:hyperlink>
    </w:p>
    <w:p w:rsidR="00016F36" w:rsidRDefault="00016F36" w:rsidP="00016F36">
      <w:bookmarkStart w:id="0" w:name="_GoBack"/>
      <w:bookmarkEnd w:id="0"/>
    </w:p>
    <w:p w:rsidR="00016F36" w:rsidRDefault="00016F36" w:rsidP="00016F36"/>
    <w:sectPr w:rsidR="0001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36"/>
    <w:rsid w:val="00016F36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mcvariety.files.wordpress.com/2015/05/television-advertising-new-rules.jpg?w=1000&amp;amp;h=563&amp;amp;crop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adcastingcable.com/news/advertisers-increasing-use-of-targeted-connected-t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2018-08-16T13:15:00Z</dcterms:created>
  <dcterms:modified xsi:type="dcterms:W3CDTF">2018-08-16T13:19:00Z</dcterms:modified>
</cp:coreProperties>
</file>