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5E5EA2" w:rsidRDefault="005E5EA2">
      <w:pPr>
        <w:rPr>
          <w:b/>
          <w:color w:val="6600CC"/>
          <w:sz w:val="36"/>
        </w:rPr>
      </w:pPr>
      <w:r w:rsidRPr="005E5EA2">
        <w:rPr>
          <w:b/>
          <w:color w:val="6600CC"/>
          <w:sz w:val="36"/>
        </w:rPr>
        <w:t>Big in China: License-Plate Marriages</w:t>
      </w:r>
    </w:p>
    <w:p w:rsidR="005E5EA2" w:rsidRPr="005E5EA2" w:rsidRDefault="005E5EA2" w:rsidP="005E5EA2">
      <w:pPr>
        <w:rPr>
          <w:sz w:val="36"/>
        </w:rPr>
      </w:pPr>
      <w:bookmarkStart w:id="0" w:name="_GoBack"/>
      <w:r w:rsidRPr="005E5EA2">
        <w:rPr>
          <w:rFonts w:ascii="Arial" w:hAnsi="Arial" w:cs="Arial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9CB25E3" wp14:editId="41795320">
            <wp:simplePos x="0" y="0"/>
            <wp:positionH relativeFrom="column">
              <wp:posOffset>3905250</wp:posOffset>
            </wp:positionH>
            <wp:positionV relativeFrom="paragraph">
              <wp:posOffset>447040</wp:posOffset>
            </wp:positionV>
            <wp:extent cx="2282190" cy="1527810"/>
            <wp:effectExtent l="0" t="0" r="3810" b="0"/>
            <wp:wrapTight wrapText="bothSides">
              <wp:wrapPolygon edited="0">
                <wp:start x="0" y="0"/>
                <wp:lineTo x="0" y="21277"/>
                <wp:lineTo x="21456" y="21277"/>
                <wp:lineTo x="21456" y="0"/>
                <wp:lineTo x="0" y="0"/>
              </wp:wrapPolygon>
            </wp:wrapTight>
            <wp:docPr id="1" name="Picture 1" descr="Image result for china license pla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a license plat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E5EA2">
        <w:rPr>
          <w:sz w:val="36"/>
        </w:rPr>
        <w:t>Since any driver who has resided in Beijing for more than a year can register, the drawing is fair in principle. But the license-plate system has a big loophole. While private sales of license plates are banned, the rules allow transfers between spouses.</w:t>
      </w:r>
      <w:r w:rsidRPr="005E5EA2">
        <w:rPr>
          <w:sz w:val="36"/>
        </w:rPr>
        <w:t xml:space="preserve"> </w:t>
      </w:r>
      <w:r w:rsidRPr="005E5EA2">
        <w:rPr>
          <w:sz w:val="36"/>
        </w:rPr>
        <w:t>Thus one solution: sham marriages. In crowded forums and chat rooms, plate owners offer to tie the knot—for the right price.</w:t>
      </w:r>
    </w:p>
    <w:p w:rsidR="005E5EA2" w:rsidRPr="005E5EA2" w:rsidRDefault="005E5EA2" w:rsidP="005E5EA2">
      <w:pPr>
        <w:jc w:val="right"/>
        <w:rPr>
          <w:b/>
          <w:i/>
          <w:color w:val="6600CC"/>
          <w:sz w:val="36"/>
        </w:rPr>
      </w:pPr>
      <w:r w:rsidRPr="005E5EA2">
        <w:rPr>
          <w:b/>
          <w:i/>
          <w:color w:val="6600CC"/>
          <w:sz w:val="36"/>
        </w:rPr>
        <w:t>The Atlantic October 2017</w:t>
      </w:r>
    </w:p>
    <w:p w:rsidR="005E5EA2" w:rsidRDefault="005E5EA2">
      <w:hyperlink r:id="rId6" w:history="1">
        <w:r w:rsidRPr="00F66A04">
          <w:rPr>
            <w:rStyle w:val="Hyperlink"/>
          </w:rPr>
          <w:t>https://www.theatlantic.com/magazine/archive/2017/10/license-plate-marriages/537867/?wpmm=1&amp;wpisrc=nl_daily202</w:t>
        </w:r>
      </w:hyperlink>
    </w:p>
    <w:p w:rsidR="005E5EA2" w:rsidRDefault="005E5EA2">
      <w:r>
        <w:t>Image source:</w:t>
      </w:r>
    </w:p>
    <w:p w:rsidR="005E5EA2" w:rsidRDefault="005E5EA2">
      <w:hyperlink r:id="rId7" w:history="1">
        <w:r w:rsidRPr="00F66A04">
          <w:rPr>
            <w:rStyle w:val="Hyperlink"/>
          </w:rPr>
          <w:t>http://m4.i.pbase.com/o2/93/329493/1/105458574.wSx0RBbp.XianSep08613.jpg</w:t>
        </w:r>
      </w:hyperlink>
    </w:p>
    <w:p w:rsidR="005E5EA2" w:rsidRDefault="005E5EA2"/>
    <w:p w:rsidR="005E5EA2" w:rsidRDefault="005E5EA2"/>
    <w:sectPr w:rsidR="005E5EA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A2"/>
    <w:rsid w:val="00194E35"/>
    <w:rsid w:val="00226A80"/>
    <w:rsid w:val="005E5EA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4.i.pbase.com/o2/93/329493/1/105458574.wSx0RBbp.XianSep0861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magazine/archive/2017/10/license-plate-marriages/537867/?wpmm=1&amp;wpisrc=nl_daily2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2017-09-13T16:22:00Z</dcterms:created>
  <dcterms:modified xsi:type="dcterms:W3CDTF">2017-09-13T16:34:00Z</dcterms:modified>
</cp:coreProperties>
</file>