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55505" w:rsidRPr="00855505" w:rsidRDefault="00855505" w:rsidP="00855505">
      <w:pPr>
        <w:rPr>
          <w:b/>
          <w:color w:val="008000"/>
          <w:sz w:val="40"/>
          <w:szCs w:val="40"/>
        </w:rPr>
      </w:pPr>
      <w:r w:rsidRPr="00855505">
        <w:rPr>
          <w:b/>
          <w:color w:val="008000"/>
          <w:sz w:val="40"/>
          <w:szCs w:val="40"/>
        </w:rPr>
        <w:t>Major Push to Connect Rural Broadband Users is Sputtering</w:t>
      </w:r>
      <w:r w:rsidRPr="00855505">
        <w:rPr>
          <w:b/>
          <w:color w:val="008000"/>
          <w:sz w:val="40"/>
          <w:szCs w:val="40"/>
        </w:rPr>
        <w:t xml:space="preserve"> </w:t>
      </w:r>
    </w:p>
    <w:p w:rsidR="00855505" w:rsidRPr="00855505" w:rsidRDefault="00855505" w:rsidP="00855505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1159510</wp:posOffset>
            </wp:positionV>
            <wp:extent cx="1356995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226" y="21313"/>
                <wp:lineTo x="21226" y="0"/>
                <wp:lineTo x="0" y="0"/>
              </wp:wrapPolygon>
            </wp:wrapTight>
            <wp:docPr id="2" name="Picture 2" descr="http://itheadquarters.com/wp-content/uploads/2014/06/No-conn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headquarters.com/wp-content/uploads/2014/06/No-conn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</w:rPr>
        <w:t xml:space="preserve"> </w:t>
      </w:r>
      <w:r w:rsidRPr="00855505">
        <w:rPr>
          <w:sz w:val="40"/>
          <w:szCs w:val="40"/>
        </w:rPr>
        <w:t xml:space="preserve">The federal Rural Utilities Service has failed to live up to its pledge to create broadband connections for 7 million people living outside of major metropolitan areas, this report states. About half of almost 300 projects that were put forth as part </w:t>
      </w:r>
      <w:r w:rsidRPr="00855505">
        <w:rPr>
          <w:sz w:val="40"/>
          <w:szCs w:val="40"/>
        </w:rPr>
        <w:t xml:space="preserve"> </w:t>
      </w:r>
      <w:r w:rsidRPr="00855505">
        <w:rPr>
          <w:sz w:val="40"/>
          <w:szCs w:val="40"/>
        </w:rPr>
        <w:t xml:space="preserve">of the 2009 Recovery Act have not used all of their funding and risk losing some $277 million if requests aren't made by the end of September. "We are left with a program that spent $3 billion, and we really don't know what became of it," said Mark Goldstein, an investigator at the Government Accountability Office. </w:t>
      </w:r>
    </w:p>
    <w:p w:rsidR="00855505" w:rsidRPr="00855505" w:rsidRDefault="00855505" w:rsidP="00855505">
      <w:pPr>
        <w:jc w:val="right"/>
        <w:rPr>
          <w:b/>
          <w:i/>
          <w:color w:val="008000"/>
          <w:sz w:val="40"/>
          <w:szCs w:val="40"/>
        </w:rPr>
      </w:pPr>
      <w:r w:rsidRPr="00855505">
        <w:rPr>
          <w:b/>
          <w:i/>
          <w:color w:val="008000"/>
          <w:sz w:val="40"/>
          <w:szCs w:val="40"/>
        </w:rPr>
        <w:t>Politico 7/28/15</w:t>
      </w:r>
    </w:p>
    <w:p w:rsidR="008E144F" w:rsidRPr="00855505" w:rsidRDefault="00855505" w:rsidP="00855505">
      <w:pPr>
        <w:jc w:val="right"/>
        <w:rPr>
          <w:sz w:val="28"/>
          <w:szCs w:val="28"/>
        </w:rPr>
      </w:pPr>
      <w:hyperlink r:id="rId6" w:history="1">
        <w:r w:rsidRPr="00855505">
          <w:rPr>
            <w:rStyle w:val="Hyperlink"/>
            <w:sz w:val="28"/>
            <w:szCs w:val="28"/>
          </w:rPr>
          <w:t>http://www.politico.com/story/2015/07/broadband-coverage-rural-area-fund-mishandled-120601.html</w:t>
        </w:r>
      </w:hyperlink>
    </w:p>
    <w:p w:rsidR="00855505" w:rsidRDefault="00855505" w:rsidP="00855505"/>
    <w:p w:rsidR="00855505" w:rsidRDefault="00855505" w:rsidP="00855505"/>
    <w:p w:rsidR="00855505" w:rsidRDefault="00855505" w:rsidP="00855505"/>
    <w:p w:rsidR="00855505" w:rsidRDefault="00855505" w:rsidP="00855505"/>
    <w:sectPr w:rsidR="00855505" w:rsidSect="0085550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5"/>
    <w:rsid w:val="004A14F9"/>
    <w:rsid w:val="0051611A"/>
    <w:rsid w:val="00746FC2"/>
    <w:rsid w:val="00855505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tico.com/story/2015/07/broadband-coverage-rural-area-fund-mishandled-12060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2015-07-29T16:47:00Z</dcterms:created>
  <dcterms:modified xsi:type="dcterms:W3CDTF">2015-07-29T16:55:00Z</dcterms:modified>
</cp:coreProperties>
</file>