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226FD5" w:rsidRDefault="00226FD5">
      <w:pPr>
        <w:rPr>
          <w:b/>
          <w:color w:val="FF0000"/>
          <w:sz w:val="40"/>
        </w:rPr>
      </w:pPr>
      <w:r w:rsidRPr="00226FD5">
        <w:rPr>
          <w:b/>
          <w:color w:val="FF0000"/>
          <w:sz w:val="40"/>
        </w:rPr>
        <w:t>March Madness Gains in a Year of Television Declines</w:t>
      </w:r>
    </w:p>
    <w:p w:rsidR="00226FD5" w:rsidRPr="00226FD5" w:rsidRDefault="00226FD5" w:rsidP="00226FD5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33AF1C" wp14:editId="7FD1A035">
            <wp:simplePos x="0" y="0"/>
            <wp:positionH relativeFrom="column">
              <wp:posOffset>4133215</wp:posOffset>
            </wp:positionH>
            <wp:positionV relativeFrom="paragraph">
              <wp:posOffset>849630</wp:posOffset>
            </wp:positionV>
            <wp:extent cx="20916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443" y="21366"/>
                <wp:lineTo x="21443" y="0"/>
                <wp:lineTo x="0" y="0"/>
              </wp:wrapPolygon>
            </wp:wrapTight>
            <wp:docPr id="1" name="Picture 1" descr="Image result for march ma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mad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D5">
        <w:rPr>
          <w:sz w:val="40"/>
        </w:rPr>
        <w:t>Not only is the men’s NCAA basketball tournament not losing viewers, but it actually put up its best opening-weekend numbers in 24 years.</w:t>
      </w:r>
      <w:r w:rsidRPr="00226FD5">
        <w:rPr>
          <w:sz w:val="40"/>
        </w:rPr>
        <w:t xml:space="preserve"> </w:t>
      </w:r>
      <w:r w:rsidRPr="00226FD5">
        <w:rPr>
          <w:sz w:val="40"/>
        </w:rPr>
        <w:t xml:space="preserve">The </w:t>
      </w:r>
      <w:bookmarkStart w:id="0" w:name="_GoBack"/>
      <w:bookmarkEnd w:id="0"/>
      <w:r w:rsidRPr="00226FD5">
        <w:rPr>
          <w:sz w:val="40"/>
        </w:rPr>
        <w:t>opening weekend averaged 9.325 million total viewers across CBS, tru TV, TBS and TNT, according to Nielsen, up 10 percent from last year, when it averaged 8.5 million.</w:t>
      </w:r>
    </w:p>
    <w:p w:rsidR="00226FD5" w:rsidRPr="00226FD5" w:rsidRDefault="00226FD5" w:rsidP="00226FD5">
      <w:pPr>
        <w:jc w:val="right"/>
        <w:rPr>
          <w:b/>
          <w:i/>
          <w:color w:val="FF0000"/>
          <w:sz w:val="40"/>
        </w:rPr>
      </w:pPr>
      <w:r w:rsidRPr="00226FD5">
        <w:rPr>
          <w:b/>
          <w:i/>
          <w:color w:val="FF0000"/>
          <w:sz w:val="40"/>
        </w:rPr>
        <w:t>MediaLife 3.21.17</w:t>
      </w:r>
    </w:p>
    <w:p w:rsidR="00226FD5" w:rsidRDefault="00226FD5">
      <w:hyperlink r:id="rId6" w:history="1">
        <w:r w:rsidRPr="003A794D">
          <w:rPr>
            <w:rStyle w:val="Hyperlink"/>
          </w:rPr>
          <w:t>http://www.medialifemagazine.com/march-madness-gains-year-sports-declines/</w:t>
        </w:r>
      </w:hyperlink>
    </w:p>
    <w:p w:rsidR="00226FD5" w:rsidRDefault="00226FD5"/>
    <w:sectPr w:rsidR="00226FD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5"/>
    <w:rsid w:val="00194E35"/>
    <w:rsid w:val="00226A80"/>
    <w:rsid w:val="00226F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arch-madness-gains-year-sports-declin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2017-03-21T12:16:00Z</dcterms:created>
  <dcterms:modified xsi:type="dcterms:W3CDTF">2017-03-21T12:27:00Z</dcterms:modified>
</cp:coreProperties>
</file>