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F24CD1" w:rsidRPr="003B4629" w:rsidRDefault="00F24CD1" w:rsidP="00F24CD1">
      <w:pPr>
        <w:rPr>
          <w:b/>
          <w:color w:val="9933FF"/>
          <w:sz w:val="36"/>
        </w:rPr>
      </w:pPr>
      <w:bookmarkStart w:id="0" w:name="_GoBack"/>
      <w:r w:rsidRPr="003B4629">
        <w:rPr>
          <w:b/>
          <w:color w:val="9933FF"/>
          <w:sz w:val="36"/>
        </w:rPr>
        <w:t>Marketers Racing To Reach Voice Audiences</w:t>
      </w:r>
    </w:p>
    <w:bookmarkEnd w:id="0"/>
    <w:p w:rsidR="008E144F" w:rsidRPr="00F24CD1" w:rsidRDefault="003B4629" w:rsidP="00F24CD1">
      <w:pPr>
        <w:rPr>
          <w:sz w:val="36"/>
        </w:rPr>
      </w:pPr>
      <w:r>
        <w:rPr>
          <w:noProof/>
          <w:sz w:val="36"/>
        </w:rPr>
        <w:drawing>
          <wp:anchor distT="0" distB="0" distL="114300" distR="114300" simplePos="0" relativeHeight="251658240" behindDoc="1" locked="0" layoutInCell="1" allowOverlap="1" wp14:anchorId="36BF8821" wp14:editId="6CD638EC">
            <wp:simplePos x="0" y="0"/>
            <wp:positionH relativeFrom="column">
              <wp:posOffset>4362450</wp:posOffset>
            </wp:positionH>
            <wp:positionV relativeFrom="paragraph">
              <wp:posOffset>325755</wp:posOffset>
            </wp:positionV>
            <wp:extent cx="1390650" cy="1228090"/>
            <wp:effectExtent l="0" t="0" r="0" b="0"/>
            <wp:wrapTight wrapText="bothSides">
              <wp:wrapPolygon edited="0">
                <wp:start x="0" y="0"/>
                <wp:lineTo x="0" y="21109"/>
                <wp:lineTo x="21304" y="21109"/>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of-Things-Needs-IPv6-566x5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1228090"/>
                    </a:xfrm>
                    <a:prstGeom prst="rect">
                      <a:avLst/>
                    </a:prstGeom>
                  </pic:spPr>
                </pic:pic>
              </a:graphicData>
            </a:graphic>
            <wp14:sizeRelH relativeFrom="page">
              <wp14:pctWidth>0</wp14:pctWidth>
            </wp14:sizeRelH>
            <wp14:sizeRelV relativeFrom="page">
              <wp14:pctHeight>0</wp14:pctHeight>
            </wp14:sizeRelV>
          </wp:anchor>
        </w:drawing>
      </w:r>
      <w:r w:rsidR="00F24CD1" w:rsidRPr="00F24CD1">
        <w:rPr>
          <w:sz w:val="36"/>
        </w:rPr>
        <w:t>As brands increasingly seek to understand the Internet of Things, marketers are keying in on how Amazon and Google will dominate connected devices in 2018. That’s why Amazon’s Alexa and the Google Home — with their rapidly expanding sets of AI skills and services — will be completely unavoidable for the 180,000 expected attendees at this week’s annual CES in Las Vegas.</w:t>
      </w:r>
    </w:p>
    <w:p w:rsidR="00F24CD1" w:rsidRPr="003B4629" w:rsidRDefault="00F24CD1" w:rsidP="003B4629">
      <w:pPr>
        <w:jc w:val="right"/>
        <w:rPr>
          <w:b/>
          <w:i/>
          <w:color w:val="9933FF"/>
          <w:sz w:val="36"/>
        </w:rPr>
      </w:pPr>
      <w:r w:rsidRPr="003B4629">
        <w:rPr>
          <w:b/>
          <w:i/>
          <w:color w:val="9933FF"/>
          <w:sz w:val="36"/>
        </w:rPr>
        <w:t>Adweek 11.9.17</w:t>
      </w:r>
    </w:p>
    <w:p w:rsidR="00F24CD1" w:rsidRPr="00F24CD1" w:rsidRDefault="00F24CD1" w:rsidP="00F24CD1">
      <w:pPr>
        <w:rPr>
          <w:sz w:val="24"/>
        </w:rPr>
      </w:pPr>
      <w:hyperlink r:id="rId6" w:history="1">
        <w:r w:rsidRPr="00F24CD1">
          <w:rPr>
            <w:rStyle w:val="Hyperlink"/>
            <w:sz w:val="24"/>
          </w:rPr>
          <w:t>www.adweek.com/digital/marketers-are-racing-to-reach-rapidly-growing-audiences-on-amazons-alexa-and-google-home/</w:t>
        </w:r>
      </w:hyperlink>
    </w:p>
    <w:p w:rsidR="00F24CD1" w:rsidRDefault="003B4629" w:rsidP="00F24CD1">
      <w:pPr>
        <w:rPr>
          <w:sz w:val="24"/>
        </w:rPr>
      </w:pPr>
      <w:r>
        <w:rPr>
          <w:sz w:val="24"/>
        </w:rPr>
        <w:t>Image credit:</w:t>
      </w:r>
    </w:p>
    <w:p w:rsidR="003B4629" w:rsidRDefault="003B4629" w:rsidP="00F24CD1">
      <w:pPr>
        <w:rPr>
          <w:sz w:val="24"/>
        </w:rPr>
      </w:pPr>
      <w:hyperlink r:id="rId7" w:history="1">
        <w:r w:rsidRPr="00143BC3">
          <w:rPr>
            <w:rStyle w:val="Hyperlink"/>
            <w:sz w:val="24"/>
          </w:rPr>
          <w:t>https://www.bing.com/images/search?view=detailV2&amp;ccid=O%2fxtNuxd&amp;id=C874A6CFA746FBA18BB5BA939CA17AD4EE1CC241&amp;thid=OIP.O_xtNuxdATXY4YPncOCH6gHaEl&amp;mediaurl=http%3a%2f%2fblog.agroknow.com%2fwp-content%2fuploads%2f2015%2f09%2fInternet-Of-Things-825x510.png&amp;exph=510&amp;expw=825&amp;q=internet+of+things&amp;simid=608031465485829522&amp;selectedIndex=2&amp;ajaxhist=0</w:t>
        </w:r>
      </w:hyperlink>
    </w:p>
    <w:p w:rsidR="003B4629" w:rsidRPr="00F24CD1" w:rsidRDefault="003B4629" w:rsidP="00F24CD1">
      <w:pPr>
        <w:rPr>
          <w:sz w:val="24"/>
        </w:rPr>
      </w:pPr>
    </w:p>
    <w:p w:rsidR="00F24CD1" w:rsidRDefault="00F24CD1" w:rsidP="00F24CD1"/>
    <w:sectPr w:rsidR="00F2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D1"/>
    <w:rsid w:val="003B4629"/>
    <w:rsid w:val="004A14F9"/>
    <w:rsid w:val="0051611A"/>
    <w:rsid w:val="00746FC2"/>
    <w:rsid w:val="008C6968"/>
    <w:rsid w:val="008E144F"/>
    <w:rsid w:val="00F2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CD1"/>
    <w:rPr>
      <w:color w:val="0000FF" w:themeColor="hyperlink"/>
      <w:u w:val="single"/>
    </w:rPr>
  </w:style>
  <w:style w:type="paragraph" w:styleId="BalloonText">
    <w:name w:val="Balloon Text"/>
    <w:basedOn w:val="Normal"/>
    <w:link w:val="BalloonTextChar"/>
    <w:uiPriority w:val="99"/>
    <w:semiHidden/>
    <w:unhideWhenUsed/>
    <w:rsid w:val="003B4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CD1"/>
    <w:rPr>
      <w:color w:val="0000FF" w:themeColor="hyperlink"/>
      <w:u w:val="single"/>
    </w:rPr>
  </w:style>
  <w:style w:type="paragraph" w:styleId="BalloonText">
    <w:name w:val="Balloon Text"/>
    <w:basedOn w:val="Normal"/>
    <w:link w:val="BalloonTextChar"/>
    <w:uiPriority w:val="99"/>
    <w:semiHidden/>
    <w:unhideWhenUsed/>
    <w:rsid w:val="003B4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O%2fxtNuxd&amp;id=C874A6CFA746FBA18BB5BA939CA17AD4EE1CC241&amp;thid=OIP.O_xtNuxdATXY4YPncOCH6gHaEl&amp;mediaurl=http%3a%2f%2fblog.agroknow.com%2fwp-content%2fuploads%2f2015%2f09%2fInternet-Of-Things-825x510.png&amp;exph=510&amp;expw=825&amp;q=internet+of+things&amp;simid=608031465485829522&amp;selectedIndex=2&amp;ajaxhist=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digital/marketers-are-racing-to-reach-rapidly-growing-audiences-on-amazons-alexa-and-google-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2018-01-09T13:42:00Z</dcterms:created>
  <dcterms:modified xsi:type="dcterms:W3CDTF">2018-01-09T14:26:00Z</dcterms:modified>
</cp:coreProperties>
</file>