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4E7C288D" w14:textId="1B36CDD3" w:rsidR="0076742A" w:rsidRPr="0076742A" w:rsidRDefault="0076742A" w:rsidP="0076742A">
      <w:pPr>
        <w:rPr>
          <w:b/>
          <w:bCs/>
          <w:color w:val="66FF33"/>
          <w:sz w:val="36"/>
          <w:szCs w:val="36"/>
        </w:rPr>
      </w:pPr>
      <w:r w:rsidRPr="0076742A">
        <w:rPr>
          <w:b/>
          <w:bCs/>
          <w:color w:val="66FF33"/>
          <w:sz w:val="36"/>
          <w:szCs w:val="36"/>
        </w:rPr>
        <w:t xml:space="preserve">Major 2022 </w:t>
      </w:r>
      <w:r w:rsidRPr="0076742A">
        <w:rPr>
          <w:b/>
          <w:bCs/>
          <w:color w:val="66FF33"/>
          <w:sz w:val="36"/>
          <w:szCs w:val="36"/>
        </w:rPr>
        <w:t>M</w:t>
      </w:r>
      <w:r w:rsidRPr="0076742A">
        <w:rPr>
          <w:b/>
          <w:bCs/>
          <w:color w:val="66FF33"/>
          <w:sz w:val="36"/>
          <w:szCs w:val="36"/>
        </w:rPr>
        <w:t xml:space="preserve">arketing </w:t>
      </w:r>
      <w:r w:rsidRPr="0076742A">
        <w:rPr>
          <w:b/>
          <w:bCs/>
          <w:color w:val="66FF33"/>
          <w:sz w:val="36"/>
          <w:szCs w:val="36"/>
        </w:rPr>
        <w:t>T</w:t>
      </w:r>
      <w:r w:rsidRPr="0076742A">
        <w:rPr>
          <w:b/>
          <w:bCs/>
          <w:color w:val="66FF33"/>
          <w:sz w:val="36"/>
          <w:szCs w:val="36"/>
        </w:rPr>
        <w:t xml:space="preserve">rends </w:t>
      </w:r>
      <w:r w:rsidRPr="0076742A">
        <w:rPr>
          <w:b/>
          <w:bCs/>
          <w:color w:val="66FF33"/>
          <w:sz w:val="36"/>
          <w:szCs w:val="36"/>
        </w:rPr>
        <w:t>W</w:t>
      </w:r>
      <w:r w:rsidRPr="0076742A">
        <w:rPr>
          <w:b/>
          <w:bCs/>
          <w:color w:val="66FF33"/>
          <w:sz w:val="36"/>
          <w:szCs w:val="36"/>
        </w:rPr>
        <w:t xml:space="preserve">orth </w:t>
      </w:r>
      <w:r w:rsidRPr="0076742A">
        <w:rPr>
          <w:b/>
          <w:bCs/>
          <w:color w:val="66FF33"/>
          <w:sz w:val="36"/>
          <w:szCs w:val="36"/>
        </w:rPr>
        <w:t>M</w:t>
      </w:r>
      <w:r w:rsidRPr="0076742A">
        <w:rPr>
          <w:b/>
          <w:bCs/>
          <w:color w:val="66FF33"/>
          <w:sz w:val="36"/>
          <w:szCs w:val="36"/>
        </w:rPr>
        <w:t>onitoring</w:t>
      </w:r>
    </w:p>
    <w:p w14:paraId="0C2C80BE" w14:textId="356552D4" w:rsidR="0076742A" w:rsidRPr="0076742A" w:rsidRDefault="001A1173" w:rsidP="0076742A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DEDBDCE" wp14:editId="24DB71A3">
            <wp:simplePos x="0" y="0"/>
            <wp:positionH relativeFrom="column">
              <wp:posOffset>3953214</wp:posOffset>
            </wp:positionH>
            <wp:positionV relativeFrom="paragraph">
              <wp:posOffset>747956</wp:posOffset>
            </wp:positionV>
            <wp:extent cx="2131060" cy="1193165"/>
            <wp:effectExtent l="0" t="0" r="2540" b="6985"/>
            <wp:wrapTight wrapText="bothSides">
              <wp:wrapPolygon edited="0">
                <wp:start x="772" y="0"/>
                <wp:lineTo x="0" y="690"/>
                <wp:lineTo x="0" y="21037"/>
                <wp:lineTo x="772" y="21382"/>
                <wp:lineTo x="20660" y="21382"/>
                <wp:lineTo x="21433" y="21037"/>
                <wp:lineTo x="21433" y="690"/>
                <wp:lineTo x="20660" y="0"/>
                <wp:lineTo x="772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193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42A" w:rsidRPr="0076742A">
        <w:rPr>
          <w:sz w:val="36"/>
          <w:szCs w:val="36"/>
        </w:rPr>
        <w:t>Marketing experts predict changes ahead for the new year, including a need to provide pandemic-weary consumers with tangible value and practical solutions with campaigns adjusted in real-time. Expect to see metaverse marketing challenge first movers, numerous solutions to the ad targeting quandary, the continued shift toward short-form video and the rise of microinfluencers.</w:t>
      </w:r>
    </w:p>
    <w:p w14:paraId="0D9BEC5C" w14:textId="51470DBF" w:rsidR="00FE75DF" w:rsidRPr="0076742A" w:rsidRDefault="0076742A" w:rsidP="0076742A">
      <w:pPr>
        <w:jc w:val="right"/>
        <w:rPr>
          <w:b/>
          <w:bCs/>
          <w:i/>
          <w:iCs/>
          <w:color w:val="66FF33"/>
          <w:sz w:val="36"/>
          <w:szCs w:val="36"/>
        </w:rPr>
      </w:pPr>
      <w:r w:rsidRPr="0076742A">
        <w:rPr>
          <w:b/>
          <w:bCs/>
          <w:i/>
          <w:iCs/>
          <w:color w:val="66FF33"/>
          <w:sz w:val="36"/>
          <w:szCs w:val="36"/>
        </w:rPr>
        <w:t>Marketing Dive 1/11</w:t>
      </w:r>
      <w:r w:rsidRPr="0076742A">
        <w:rPr>
          <w:b/>
          <w:bCs/>
          <w:i/>
          <w:iCs/>
          <w:color w:val="66FF33"/>
          <w:sz w:val="36"/>
          <w:szCs w:val="36"/>
        </w:rPr>
        <w:t>/21</w:t>
      </w:r>
    </w:p>
    <w:p w14:paraId="1862198C" w14:textId="4A477D29" w:rsidR="0076742A" w:rsidRDefault="0076742A" w:rsidP="0076742A">
      <w:pPr>
        <w:jc w:val="right"/>
        <w:rPr>
          <w:i/>
          <w:iCs/>
          <w:sz w:val="28"/>
          <w:szCs w:val="28"/>
        </w:rPr>
      </w:pPr>
      <w:hyperlink r:id="rId5" w:history="1">
        <w:r w:rsidRPr="0076742A">
          <w:rPr>
            <w:rStyle w:val="Hyperlink"/>
            <w:i/>
            <w:iCs/>
            <w:sz w:val="28"/>
            <w:szCs w:val="28"/>
          </w:rPr>
          <w:t>https://www.marketingdive.com/news/looking-ahead-9-trends-that-will-steer-marketing-in-2022/616935/</w:t>
        </w:r>
      </w:hyperlink>
    </w:p>
    <w:p w14:paraId="01B20DF3" w14:textId="372DC6F9" w:rsidR="001A1173" w:rsidRDefault="001A1173" w:rsidP="0076742A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47EB0A64" w14:textId="51CADB92" w:rsidR="001A1173" w:rsidRDefault="007B40ED" w:rsidP="0076742A">
      <w:pPr>
        <w:jc w:val="right"/>
        <w:rPr>
          <w:i/>
          <w:iCs/>
          <w:sz w:val="28"/>
          <w:szCs w:val="28"/>
        </w:rPr>
      </w:pPr>
      <w:hyperlink r:id="rId6" w:history="1">
        <w:r w:rsidRPr="00EE5C39">
          <w:rPr>
            <w:rStyle w:val="Hyperlink"/>
            <w:i/>
            <w:iCs/>
            <w:sz w:val="28"/>
            <w:szCs w:val="28"/>
          </w:rPr>
          <w:t>https://media.smallbiztrends.com/2019/06/Micro-Influencer.jpg</w:t>
        </w:r>
      </w:hyperlink>
    </w:p>
    <w:p w14:paraId="2CC65161" w14:textId="77777777" w:rsidR="007B40ED" w:rsidRPr="0076742A" w:rsidRDefault="007B40ED" w:rsidP="0076742A">
      <w:pPr>
        <w:jc w:val="right"/>
        <w:rPr>
          <w:i/>
          <w:iCs/>
          <w:sz w:val="28"/>
          <w:szCs w:val="28"/>
        </w:rPr>
      </w:pPr>
    </w:p>
    <w:p w14:paraId="1D5CB090" w14:textId="77777777" w:rsidR="0076742A" w:rsidRDefault="0076742A" w:rsidP="0076742A"/>
    <w:sectPr w:rsidR="0076742A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96"/>
    <w:rsid w:val="001A1173"/>
    <w:rsid w:val="003837C3"/>
    <w:rsid w:val="0076742A"/>
    <w:rsid w:val="007B40ED"/>
    <w:rsid w:val="00C64396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33D42417"/>
  <w15:chartTrackingRefBased/>
  <w15:docId w15:val="{3397560D-49EF-4100-883C-C31151CF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smallbiztrends.com/2019/06/Micro-Influencer.jpg" TargetMode="External"/><Relationship Id="rId5" Type="http://schemas.openxmlformats.org/officeDocument/2006/relationships/hyperlink" Target="https://www.marketingdive.com/news/looking-ahead-9-trends-that-will-steer-marketing-in-2022/61693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2022-01-12T17:34:00Z</dcterms:created>
  <dcterms:modified xsi:type="dcterms:W3CDTF">2022-01-12T17:34:00Z</dcterms:modified>
</cp:coreProperties>
</file>