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52A06642" w14:textId="559FF070" w:rsidR="008F730F" w:rsidRPr="008F730F" w:rsidRDefault="008F730F" w:rsidP="008F730F">
      <w:pPr>
        <w:rPr>
          <w:b/>
          <w:bCs/>
          <w:color w:val="FF0000"/>
          <w:sz w:val="36"/>
          <w:szCs w:val="36"/>
        </w:rPr>
      </w:pPr>
      <w:r w:rsidRPr="008F730F">
        <w:rPr>
          <w:b/>
          <w:bCs/>
          <w:color w:val="FF0000"/>
          <w:sz w:val="36"/>
          <w:szCs w:val="36"/>
        </w:rPr>
        <w:t xml:space="preserve">Marketers, </w:t>
      </w:r>
      <w:r w:rsidRPr="008F730F">
        <w:rPr>
          <w:b/>
          <w:bCs/>
          <w:color w:val="FF0000"/>
          <w:sz w:val="36"/>
          <w:szCs w:val="36"/>
        </w:rPr>
        <w:t>A</w:t>
      </w:r>
      <w:r w:rsidRPr="008F730F">
        <w:rPr>
          <w:b/>
          <w:bCs/>
          <w:color w:val="FF0000"/>
          <w:sz w:val="36"/>
          <w:szCs w:val="36"/>
        </w:rPr>
        <w:t xml:space="preserve">gencies </w:t>
      </w:r>
      <w:r w:rsidRPr="008F730F">
        <w:rPr>
          <w:b/>
          <w:bCs/>
          <w:color w:val="FF0000"/>
          <w:sz w:val="36"/>
          <w:szCs w:val="36"/>
        </w:rPr>
        <w:t>S</w:t>
      </w:r>
      <w:r w:rsidRPr="008F730F">
        <w:rPr>
          <w:b/>
          <w:bCs/>
          <w:color w:val="FF0000"/>
          <w:sz w:val="36"/>
          <w:szCs w:val="36"/>
        </w:rPr>
        <w:t xml:space="preserve">et </w:t>
      </w:r>
      <w:r w:rsidRPr="008F730F">
        <w:rPr>
          <w:b/>
          <w:bCs/>
          <w:color w:val="FF0000"/>
          <w:sz w:val="36"/>
          <w:szCs w:val="36"/>
        </w:rPr>
        <w:t>S</w:t>
      </w:r>
      <w:r w:rsidRPr="008F730F">
        <w:rPr>
          <w:b/>
          <w:bCs/>
          <w:color w:val="FF0000"/>
          <w:sz w:val="36"/>
          <w:szCs w:val="36"/>
        </w:rPr>
        <w:t xml:space="preserve">ights </w:t>
      </w:r>
      <w:r w:rsidRPr="008F730F">
        <w:rPr>
          <w:b/>
          <w:bCs/>
          <w:color w:val="FF0000"/>
          <w:sz w:val="36"/>
          <w:szCs w:val="36"/>
        </w:rPr>
        <w:t>O</w:t>
      </w:r>
      <w:r w:rsidRPr="008F730F">
        <w:rPr>
          <w:b/>
          <w:bCs/>
          <w:color w:val="FF0000"/>
          <w:sz w:val="36"/>
          <w:szCs w:val="36"/>
        </w:rPr>
        <w:t xml:space="preserve">n </w:t>
      </w:r>
      <w:r w:rsidRPr="008F730F">
        <w:rPr>
          <w:b/>
          <w:bCs/>
          <w:color w:val="FF0000"/>
          <w:sz w:val="36"/>
          <w:szCs w:val="36"/>
        </w:rPr>
        <w:t>M</w:t>
      </w:r>
      <w:r w:rsidRPr="008F730F">
        <w:rPr>
          <w:b/>
          <w:bCs/>
          <w:color w:val="FF0000"/>
          <w:sz w:val="36"/>
          <w:szCs w:val="36"/>
        </w:rPr>
        <w:t xml:space="preserve">obile </w:t>
      </w:r>
      <w:r w:rsidRPr="008F730F">
        <w:rPr>
          <w:b/>
          <w:bCs/>
          <w:color w:val="FF0000"/>
          <w:sz w:val="36"/>
          <w:szCs w:val="36"/>
        </w:rPr>
        <w:t>A</w:t>
      </w:r>
      <w:r w:rsidRPr="008F730F">
        <w:rPr>
          <w:b/>
          <w:bCs/>
          <w:color w:val="FF0000"/>
          <w:sz w:val="36"/>
          <w:szCs w:val="36"/>
        </w:rPr>
        <w:t>ds for 2022</w:t>
      </w:r>
    </w:p>
    <w:p w14:paraId="46165270" w14:textId="2F176ADF" w:rsidR="008F730F" w:rsidRPr="008F730F" w:rsidRDefault="00D57EE1" w:rsidP="008F730F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081B65E" wp14:editId="306BAB21">
            <wp:simplePos x="0" y="0"/>
            <wp:positionH relativeFrom="margin">
              <wp:align>right</wp:align>
            </wp:positionH>
            <wp:positionV relativeFrom="paragraph">
              <wp:posOffset>510540</wp:posOffset>
            </wp:positionV>
            <wp:extent cx="1489075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78" y="21263"/>
                <wp:lineTo x="21278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30F" w:rsidRPr="008F730F">
        <w:rPr>
          <w:sz w:val="36"/>
          <w:szCs w:val="36"/>
        </w:rPr>
        <w:t xml:space="preserve">An Integral Ad Science survey of marketing and ad executives finds 76% are prioritizing mobile media for 2022, with more than 80% expecting contextual targeting to grow. Social media is a focus for 72%, and most executives say YouTube, Instagram and Facebook will attract the majority of their media spending, but also noted rising interest in TikTok efforts. </w:t>
      </w:r>
    </w:p>
    <w:p w14:paraId="43F71F0C" w14:textId="79495E52" w:rsidR="00FE75DF" w:rsidRDefault="008F730F" w:rsidP="008F730F">
      <w:pPr>
        <w:jc w:val="right"/>
        <w:rPr>
          <w:b/>
          <w:bCs/>
          <w:i/>
          <w:iCs/>
          <w:color w:val="FF0000"/>
          <w:sz w:val="36"/>
          <w:szCs w:val="36"/>
        </w:rPr>
      </w:pPr>
      <w:r w:rsidRPr="008F730F">
        <w:rPr>
          <w:b/>
          <w:bCs/>
          <w:i/>
          <w:iCs/>
          <w:color w:val="FF0000"/>
          <w:sz w:val="36"/>
          <w:szCs w:val="36"/>
        </w:rPr>
        <w:t>MediaPost Communications (free registration) 12/17</w:t>
      </w:r>
      <w:r w:rsidRPr="008F730F">
        <w:rPr>
          <w:b/>
          <w:bCs/>
          <w:i/>
          <w:iCs/>
          <w:color w:val="FF0000"/>
          <w:sz w:val="36"/>
          <w:szCs w:val="36"/>
        </w:rPr>
        <w:t>/21</w:t>
      </w:r>
    </w:p>
    <w:p w14:paraId="39DF74C7" w14:textId="1B9D61C6" w:rsidR="008F730F" w:rsidRDefault="004E3AD0" w:rsidP="008F730F">
      <w:pPr>
        <w:jc w:val="right"/>
        <w:rPr>
          <w:b/>
          <w:bCs/>
          <w:i/>
          <w:iCs/>
          <w:color w:val="FF0000"/>
          <w:sz w:val="28"/>
          <w:szCs w:val="28"/>
        </w:rPr>
      </w:pPr>
      <w:hyperlink r:id="rId5" w:history="1">
        <w:r w:rsidRPr="004E3AD0">
          <w:rPr>
            <w:rStyle w:val="Hyperlink"/>
            <w:b/>
            <w:bCs/>
            <w:i/>
            <w:iCs/>
            <w:sz w:val="28"/>
            <w:szCs w:val="28"/>
          </w:rPr>
          <w:t>https://www.mediapost.com/publications/article/369555/mobile-social-digital-video-are-top-advertising.html</w:t>
        </w:r>
      </w:hyperlink>
    </w:p>
    <w:p w14:paraId="2923947F" w14:textId="66A556C6" w:rsidR="00D57EE1" w:rsidRDefault="00D57EE1" w:rsidP="008F730F">
      <w:pPr>
        <w:jc w:val="right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Image credit:</w:t>
      </w:r>
    </w:p>
    <w:p w14:paraId="1CD140EC" w14:textId="1CAA1B2A" w:rsidR="00D57EE1" w:rsidRPr="004E3AD0" w:rsidRDefault="00325D52" w:rsidP="008F730F">
      <w:pPr>
        <w:jc w:val="right"/>
        <w:rPr>
          <w:b/>
          <w:bCs/>
          <w:i/>
          <w:iCs/>
          <w:color w:val="FF0000"/>
          <w:sz w:val="28"/>
          <w:szCs w:val="28"/>
        </w:rPr>
      </w:pPr>
      <w:r w:rsidRPr="00325D52">
        <w:rPr>
          <w:b/>
          <w:bCs/>
          <w:i/>
          <w:iCs/>
          <w:color w:val="FF0000"/>
          <w:sz w:val="28"/>
          <w:szCs w:val="28"/>
        </w:rPr>
        <w:t>http://insticatorblog.com/wp-content/uploads/2017/03/Untitled1.png</w:t>
      </w:r>
    </w:p>
    <w:p w14:paraId="6FE2880D" w14:textId="77777777" w:rsidR="004E3AD0" w:rsidRPr="008F730F" w:rsidRDefault="004E3AD0" w:rsidP="008F730F">
      <w:pPr>
        <w:jc w:val="right"/>
        <w:rPr>
          <w:b/>
          <w:bCs/>
          <w:i/>
          <w:iCs/>
          <w:color w:val="FF0000"/>
          <w:sz w:val="36"/>
          <w:szCs w:val="36"/>
        </w:rPr>
      </w:pPr>
    </w:p>
    <w:p w14:paraId="384DD6A5" w14:textId="77777777" w:rsidR="008F730F" w:rsidRPr="008F730F" w:rsidRDefault="008F730F" w:rsidP="008F730F"/>
    <w:sectPr w:rsidR="008F730F" w:rsidRPr="008F730F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E6"/>
    <w:rsid w:val="00325D52"/>
    <w:rsid w:val="003837C3"/>
    <w:rsid w:val="004E3AD0"/>
    <w:rsid w:val="006D0BE6"/>
    <w:rsid w:val="00845EB5"/>
    <w:rsid w:val="008F730F"/>
    <w:rsid w:val="00C06915"/>
    <w:rsid w:val="00D57EE1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09B66B62"/>
  <w15:chartTrackingRefBased/>
  <w15:docId w15:val="{217ACE2A-5862-4724-914A-ABEE30C3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A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diapost.com/publications/article/369555/mobile-social-digital-video-are-top-advertising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2021-12-21T13:27:00Z</dcterms:created>
  <dcterms:modified xsi:type="dcterms:W3CDTF">2021-12-21T13:27:00Z</dcterms:modified>
</cp:coreProperties>
</file>