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80529" w:rsidRPr="00180529" w:rsidRDefault="00180529" w:rsidP="00180529">
      <w:pPr>
        <w:rPr>
          <w:b/>
          <w:color w:val="993300"/>
          <w:sz w:val="40"/>
        </w:rPr>
      </w:pPr>
      <w:r w:rsidRPr="00180529">
        <w:rPr>
          <w:b/>
          <w:color w:val="993300"/>
          <w:sz w:val="40"/>
        </w:rPr>
        <w:t>NBCU J</w:t>
      </w:r>
      <w:r w:rsidRPr="00180529">
        <w:rPr>
          <w:b/>
          <w:color w:val="993300"/>
          <w:sz w:val="40"/>
        </w:rPr>
        <w:t xml:space="preserve">oins Hulu's </w:t>
      </w:r>
      <w:r w:rsidRPr="00180529">
        <w:rPr>
          <w:b/>
          <w:color w:val="993300"/>
          <w:sz w:val="40"/>
        </w:rPr>
        <w:t>Live-Streaming S</w:t>
      </w:r>
      <w:r w:rsidRPr="00180529">
        <w:rPr>
          <w:b/>
          <w:color w:val="993300"/>
          <w:sz w:val="40"/>
        </w:rPr>
        <w:t xml:space="preserve">ervice </w:t>
      </w:r>
    </w:p>
    <w:p w:rsidR="00180529" w:rsidRPr="00180529" w:rsidRDefault="00180529" w:rsidP="0018052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AFB2106" wp14:editId="0F2ECD35">
            <wp:simplePos x="0" y="0"/>
            <wp:positionH relativeFrom="column">
              <wp:posOffset>4070350</wp:posOffset>
            </wp:positionH>
            <wp:positionV relativeFrom="paragraph">
              <wp:posOffset>824865</wp:posOffset>
            </wp:positionV>
            <wp:extent cx="200152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381" y="21198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529">
        <w:rPr>
          <w:sz w:val="40"/>
        </w:rPr>
        <w:t xml:space="preserve">Hulu has signed a deal with NBCUniversal to bring 15 NBCU channels to Hulu's upcoming live-streaming service. </w:t>
      </w:r>
      <w:r>
        <w:rPr>
          <w:sz w:val="40"/>
        </w:rPr>
        <w:t xml:space="preserve">          </w:t>
      </w:r>
      <w:r w:rsidRPr="00180529">
        <w:rPr>
          <w:sz w:val="40"/>
        </w:rPr>
        <w:t>The company is also focusing on releasing more original content, with shows including "The Handmaid's Tale," "Future Man" an</w:t>
      </w:r>
      <w:bookmarkStart w:id="0" w:name="_GoBack"/>
      <w:bookmarkEnd w:id="0"/>
      <w:r w:rsidRPr="00180529">
        <w:rPr>
          <w:sz w:val="40"/>
        </w:rPr>
        <w:t>d "Castle Rock" among the original programs to debut this year.</w:t>
      </w:r>
    </w:p>
    <w:p w:rsidR="00CF175D" w:rsidRDefault="00180529" w:rsidP="00180529">
      <w:pPr>
        <w:jc w:val="right"/>
        <w:rPr>
          <w:b/>
          <w:i/>
          <w:color w:val="993300"/>
          <w:sz w:val="40"/>
        </w:rPr>
      </w:pPr>
      <w:r w:rsidRPr="00180529">
        <w:rPr>
          <w:b/>
          <w:i/>
          <w:color w:val="993300"/>
          <w:sz w:val="40"/>
        </w:rPr>
        <w:t>Broadcasting &amp; Cable 5/1/17</w:t>
      </w:r>
    </w:p>
    <w:p w:rsidR="00180529" w:rsidRPr="00180529" w:rsidRDefault="00180529" w:rsidP="00180529">
      <w:pPr>
        <w:jc w:val="right"/>
        <w:rPr>
          <w:b/>
          <w:i/>
          <w:color w:val="993300"/>
          <w:sz w:val="28"/>
          <w:szCs w:val="28"/>
        </w:rPr>
      </w:pPr>
      <w:hyperlink r:id="rId6" w:history="1">
        <w:r w:rsidRPr="00180529">
          <w:rPr>
            <w:rStyle w:val="Hyperlink"/>
            <w:b/>
            <w:i/>
            <w:sz w:val="28"/>
            <w:szCs w:val="28"/>
          </w:rPr>
          <w:t>http://www.broadcastingcable.com/news/currency/nbcu-agrees-stream-networks-hulu-live-service/165424</w:t>
        </w:r>
      </w:hyperlink>
    </w:p>
    <w:p w:rsidR="00180529" w:rsidRPr="00180529" w:rsidRDefault="00180529" w:rsidP="00180529">
      <w:pPr>
        <w:jc w:val="right"/>
        <w:rPr>
          <w:b/>
          <w:i/>
          <w:color w:val="993300"/>
          <w:sz w:val="28"/>
          <w:szCs w:val="28"/>
        </w:rPr>
      </w:pPr>
    </w:p>
    <w:p w:rsidR="00180529" w:rsidRPr="00180529" w:rsidRDefault="00180529" w:rsidP="00180529">
      <w:pPr>
        <w:jc w:val="right"/>
        <w:rPr>
          <w:b/>
          <w:i/>
          <w:color w:val="993300"/>
          <w:sz w:val="40"/>
        </w:rPr>
      </w:pPr>
    </w:p>
    <w:sectPr w:rsidR="00180529" w:rsidRPr="0018052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9"/>
    <w:rsid w:val="0018052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nbcu-agrees-stream-networks-hulu-live-service/1654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2017-05-02T17:30:00Z</dcterms:created>
  <dcterms:modified xsi:type="dcterms:W3CDTF">2017-05-02T17:34:00Z</dcterms:modified>
</cp:coreProperties>
</file>