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677DC" w:rsidRPr="000677DC" w:rsidRDefault="000677DC" w:rsidP="000677DC">
      <w:pPr>
        <w:rPr>
          <w:b/>
          <w:color w:val="FF3399"/>
          <w:sz w:val="36"/>
        </w:rPr>
      </w:pPr>
      <w:r w:rsidRPr="000677DC">
        <w:rPr>
          <w:b/>
          <w:color w:val="FF3399"/>
          <w:sz w:val="36"/>
        </w:rPr>
        <w:t>Nielsen L</w:t>
      </w:r>
      <w:r w:rsidRPr="000677DC">
        <w:rPr>
          <w:b/>
          <w:color w:val="FF3399"/>
          <w:sz w:val="36"/>
        </w:rPr>
        <w:t xml:space="preserve">aunches </w:t>
      </w:r>
      <w:r w:rsidRPr="000677DC">
        <w:rPr>
          <w:b/>
          <w:color w:val="FF3399"/>
          <w:sz w:val="36"/>
        </w:rPr>
        <w:t>T</w:t>
      </w:r>
      <w:r w:rsidRPr="000677DC">
        <w:rPr>
          <w:b/>
          <w:color w:val="FF3399"/>
          <w:sz w:val="36"/>
        </w:rPr>
        <w:t xml:space="preserve">est </w:t>
      </w:r>
      <w:r w:rsidRPr="000677DC">
        <w:rPr>
          <w:b/>
          <w:color w:val="FF3399"/>
          <w:sz w:val="36"/>
        </w:rPr>
        <w:t>System With S</w:t>
      </w:r>
      <w:r w:rsidRPr="000677DC">
        <w:rPr>
          <w:b/>
          <w:color w:val="FF3399"/>
          <w:sz w:val="36"/>
        </w:rPr>
        <w:t xml:space="preserve">tudio, </w:t>
      </w:r>
      <w:r w:rsidRPr="000677DC">
        <w:rPr>
          <w:b/>
          <w:color w:val="FF3399"/>
          <w:sz w:val="36"/>
        </w:rPr>
        <w:t>Agency B</w:t>
      </w:r>
      <w:r w:rsidRPr="000677DC">
        <w:rPr>
          <w:b/>
          <w:color w:val="FF3399"/>
          <w:sz w:val="36"/>
        </w:rPr>
        <w:t xml:space="preserve">acking </w:t>
      </w:r>
    </w:p>
    <w:p w:rsidR="000677DC" w:rsidRPr="000677DC" w:rsidRDefault="000677DC" w:rsidP="000677D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1ED7331" wp14:editId="4D68FE1C">
            <wp:simplePos x="0" y="0"/>
            <wp:positionH relativeFrom="column">
              <wp:posOffset>4087495</wp:posOffset>
            </wp:positionH>
            <wp:positionV relativeFrom="paragraph">
              <wp:posOffset>746760</wp:posOffset>
            </wp:positionV>
            <wp:extent cx="2150110" cy="1021080"/>
            <wp:effectExtent l="0" t="0" r="2540" b="7620"/>
            <wp:wrapTight wrapText="bothSides">
              <wp:wrapPolygon edited="0">
                <wp:start x="0" y="0"/>
                <wp:lineTo x="0" y="21358"/>
                <wp:lineTo x="21434" y="21358"/>
                <wp:lineTo x="21434" y="0"/>
                <wp:lineTo x="0" y="0"/>
              </wp:wrapPolygon>
            </wp:wrapTight>
            <wp:docPr id="1" name="Picture 1" descr="Nielsen debuts Nielsen ONE Content Alpha | Advanced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lsen debuts Nielsen ONE Content Alpha | Advanced Televi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7DC">
        <w:rPr>
          <w:sz w:val="36"/>
        </w:rPr>
        <w:t xml:space="preserve">The alpha version of the Nielsen One cross-platform measurement tool, which debuted this week, has signed </w:t>
      </w:r>
      <w:bookmarkStart w:id="0" w:name="_GoBack"/>
      <w:bookmarkEnd w:id="0"/>
      <w:r w:rsidRPr="000677DC">
        <w:rPr>
          <w:sz w:val="36"/>
        </w:rPr>
        <w:t>on initial clients, including Disney, Sony Pictures Television, TelevisaUnivision, Horizon Media, AMC Networks and Mediahub. The platform, which Nielsen hopes to bring to the wider market later next year, will likely evolve before its official launch, Nielsen says.</w:t>
      </w:r>
    </w:p>
    <w:p w:rsidR="000677DC" w:rsidRPr="000677DC" w:rsidRDefault="000677DC" w:rsidP="000677DC">
      <w:pPr>
        <w:jc w:val="right"/>
        <w:rPr>
          <w:b/>
          <w:i/>
          <w:color w:val="FF3399"/>
          <w:sz w:val="36"/>
        </w:rPr>
      </w:pPr>
      <w:r w:rsidRPr="000677DC">
        <w:rPr>
          <w:b/>
          <w:i/>
          <w:color w:val="FF3399"/>
          <w:sz w:val="36"/>
        </w:rPr>
        <w:t xml:space="preserve">MediaPost Communications (free registration) </w:t>
      </w:r>
      <w:r w:rsidRPr="000677DC">
        <w:rPr>
          <w:b/>
          <w:i/>
          <w:color w:val="FF3399"/>
          <w:sz w:val="36"/>
        </w:rPr>
        <w:t>5.3.23</w:t>
      </w:r>
    </w:p>
    <w:p w:rsidR="00CF175D" w:rsidRPr="000677DC" w:rsidRDefault="000677DC" w:rsidP="000677DC">
      <w:pPr>
        <w:jc w:val="right"/>
        <w:rPr>
          <w:i/>
          <w:sz w:val="28"/>
        </w:rPr>
      </w:pPr>
      <w:hyperlink r:id="rId6" w:history="1">
        <w:r w:rsidRPr="000677DC">
          <w:rPr>
            <w:rStyle w:val="Hyperlink"/>
            <w:i/>
            <w:sz w:val="28"/>
          </w:rPr>
          <w:t>https://www.mediapost.com/publications/article/384975/nielsen-deploys-nielsen-one-content-alpha.html</w:t>
        </w:r>
      </w:hyperlink>
    </w:p>
    <w:p w:rsidR="000677DC" w:rsidRDefault="000677DC"/>
    <w:sectPr w:rsidR="000677D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C"/>
    <w:rsid w:val="000677DC"/>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DC"/>
    <w:rPr>
      <w:color w:val="0000FF" w:themeColor="hyperlink"/>
      <w:u w:val="single"/>
    </w:rPr>
  </w:style>
  <w:style w:type="paragraph" w:styleId="BalloonText">
    <w:name w:val="Balloon Text"/>
    <w:basedOn w:val="Normal"/>
    <w:link w:val="BalloonTextChar"/>
    <w:uiPriority w:val="99"/>
    <w:semiHidden/>
    <w:unhideWhenUsed/>
    <w:rsid w:val="0006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DC"/>
    <w:rPr>
      <w:color w:val="0000FF" w:themeColor="hyperlink"/>
      <w:u w:val="single"/>
    </w:rPr>
  </w:style>
  <w:style w:type="paragraph" w:styleId="BalloonText">
    <w:name w:val="Balloon Text"/>
    <w:basedOn w:val="Normal"/>
    <w:link w:val="BalloonTextChar"/>
    <w:uiPriority w:val="99"/>
    <w:semiHidden/>
    <w:unhideWhenUsed/>
    <w:rsid w:val="0006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84975/nielsen-deploys-nielsen-one-content-alph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2023-05-04T16:33:00Z</dcterms:created>
  <dcterms:modified xsi:type="dcterms:W3CDTF">2023-05-04T16:39:00Z</dcterms:modified>
</cp:coreProperties>
</file>