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3749C" w:rsidRPr="0023749C" w:rsidRDefault="0023749C" w:rsidP="0023749C">
      <w:pPr>
        <w:rPr>
          <w:b/>
          <w:color w:val="00B050"/>
          <w:sz w:val="40"/>
          <w:szCs w:val="40"/>
        </w:rPr>
      </w:pPr>
      <w:r w:rsidRPr="0023749C">
        <w:rPr>
          <w:b/>
          <w:color w:val="00B050"/>
          <w:sz w:val="40"/>
          <w:szCs w:val="40"/>
        </w:rPr>
        <w:t>Survey: People A</w:t>
      </w:r>
      <w:bookmarkStart w:id="0" w:name="_GoBack"/>
      <w:bookmarkEnd w:id="0"/>
      <w:r w:rsidRPr="0023749C">
        <w:rPr>
          <w:b/>
          <w:color w:val="00B050"/>
          <w:sz w:val="40"/>
          <w:szCs w:val="40"/>
        </w:rPr>
        <w:t>re Watching Longer Videos on M</w:t>
      </w:r>
      <w:r w:rsidRPr="0023749C">
        <w:rPr>
          <w:b/>
          <w:color w:val="00B050"/>
          <w:sz w:val="40"/>
          <w:szCs w:val="40"/>
        </w:rPr>
        <w:t xml:space="preserve">obile </w:t>
      </w:r>
    </w:p>
    <w:p w:rsidR="0023749C" w:rsidRPr="0023749C" w:rsidRDefault="0023749C" w:rsidP="0023749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B60CBD0" wp14:editId="7B77D303">
            <wp:simplePos x="0" y="0"/>
            <wp:positionH relativeFrom="column">
              <wp:posOffset>3830320</wp:posOffset>
            </wp:positionH>
            <wp:positionV relativeFrom="paragraph">
              <wp:posOffset>1162050</wp:posOffset>
            </wp:positionV>
            <wp:extent cx="1736090" cy="1086485"/>
            <wp:effectExtent l="0" t="0" r="0" b="0"/>
            <wp:wrapTight wrapText="bothSides">
              <wp:wrapPolygon edited="0">
                <wp:start x="0" y="0"/>
                <wp:lineTo x="0" y="21209"/>
                <wp:lineTo x="21331" y="21209"/>
                <wp:lineTo x="21331" y="0"/>
                <wp:lineTo x="0" y="0"/>
              </wp:wrapPolygon>
            </wp:wrapTight>
            <wp:docPr id="1" name="Picture 1" descr="http://i.telegraph.co.uk/multimedia/archive/02249/phoneaddiction_22497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49/phoneaddiction_2249742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09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9C">
        <w:rPr>
          <w:sz w:val="40"/>
          <w:szCs w:val="40"/>
        </w:rPr>
        <w:t xml:space="preserve">Half of Americans are watching more video on mobile, with 36% of users globally saying they view videos longer than five minutes every day, according to an IAB survey. The global study also noted widespread mobile video consumption in South Africa, China and New Zealand, with 62% of respondents saying YouTube was their preferred choice for content. </w:t>
      </w:r>
    </w:p>
    <w:p w:rsidR="008E144F" w:rsidRPr="0023749C" w:rsidRDefault="0023749C" w:rsidP="0023749C">
      <w:pPr>
        <w:jc w:val="right"/>
        <w:rPr>
          <w:b/>
          <w:i/>
          <w:color w:val="00B050"/>
          <w:sz w:val="40"/>
          <w:szCs w:val="40"/>
        </w:rPr>
      </w:pPr>
      <w:r w:rsidRPr="0023749C">
        <w:rPr>
          <w:b/>
          <w:i/>
          <w:color w:val="00B050"/>
          <w:sz w:val="40"/>
          <w:szCs w:val="40"/>
        </w:rPr>
        <w:t>TechCrunch 6/8/15</w:t>
      </w:r>
    </w:p>
    <w:p w:rsidR="0023749C" w:rsidRPr="0023749C" w:rsidRDefault="0023749C" w:rsidP="0023749C">
      <w:pPr>
        <w:jc w:val="right"/>
        <w:rPr>
          <w:sz w:val="28"/>
          <w:szCs w:val="28"/>
        </w:rPr>
      </w:pPr>
      <w:hyperlink r:id="rId6" w:history="1">
        <w:r w:rsidRPr="0023749C">
          <w:rPr>
            <w:rStyle w:val="Hyperlink"/>
            <w:sz w:val="28"/>
            <w:szCs w:val="28"/>
          </w:rPr>
          <w:t>http://techcrunch.com/2015/06/08/iab-mobile-video-usage/</w:t>
        </w:r>
      </w:hyperlink>
    </w:p>
    <w:p w:rsidR="0023749C" w:rsidRDefault="0023749C" w:rsidP="0023749C"/>
    <w:p w:rsidR="0023749C" w:rsidRDefault="0023749C" w:rsidP="0023749C"/>
    <w:sectPr w:rsidR="0023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C"/>
    <w:rsid w:val="0023749C"/>
    <w:rsid w:val="004A14F9"/>
    <w:rsid w:val="0051611A"/>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49C"/>
    <w:rPr>
      <w:color w:val="0000FF" w:themeColor="hyperlink"/>
      <w:u w:val="single"/>
    </w:rPr>
  </w:style>
  <w:style w:type="paragraph" w:styleId="BalloonText">
    <w:name w:val="Balloon Text"/>
    <w:basedOn w:val="Normal"/>
    <w:link w:val="BalloonTextChar"/>
    <w:uiPriority w:val="99"/>
    <w:semiHidden/>
    <w:unhideWhenUsed/>
    <w:rsid w:val="0023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49C"/>
    <w:rPr>
      <w:color w:val="0000FF" w:themeColor="hyperlink"/>
      <w:u w:val="single"/>
    </w:rPr>
  </w:style>
  <w:style w:type="paragraph" w:styleId="BalloonText">
    <w:name w:val="Balloon Text"/>
    <w:basedOn w:val="Normal"/>
    <w:link w:val="BalloonTextChar"/>
    <w:uiPriority w:val="99"/>
    <w:semiHidden/>
    <w:unhideWhenUsed/>
    <w:rsid w:val="0023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hcrunch.com/2015/06/08/iab-mobile-video-us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2015-06-09T15:20:00Z</dcterms:created>
  <dcterms:modified xsi:type="dcterms:W3CDTF">2015-06-09T15:27:00Z</dcterms:modified>
</cp:coreProperties>
</file>