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40E3D" w:rsidRPr="00940E3D" w:rsidRDefault="00940E3D" w:rsidP="00940E3D">
      <w:pPr>
        <w:rPr>
          <w:b/>
          <w:color w:val="5F497A" w:themeColor="accent4" w:themeShade="BF"/>
          <w:sz w:val="40"/>
          <w:szCs w:val="40"/>
        </w:rPr>
      </w:pPr>
      <w:r w:rsidRPr="00940E3D">
        <w:rPr>
          <w:b/>
          <w:color w:val="5F497A" w:themeColor="accent4" w:themeShade="BF"/>
          <w:sz w:val="40"/>
          <w:szCs w:val="40"/>
        </w:rPr>
        <w:t>Fact, Is, People Still Trust A</w:t>
      </w:r>
      <w:r w:rsidRPr="00940E3D">
        <w:rPr>
          <w:b/>
          <w:color w:val="5F497A" w:themeColor="accent4" w:themeShade="BF"/>
          <w:sz w:val="40"/>
          <w:szCs w:val="40"/>
        </w:rPr>
        <w:t>dvertising</w:t>
      </w:r>
    </w:p>
    <w:p w:rsidR="00940E3D" w:rsidRPr="00940E3D" w:rsidRDefault="00940E3D" w:rsidP="00940E3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F3FD33A" wp14:editId="6E971356">
            <wp:simplePos x="0" y="0"/>
            <wp:positionH relativeFrom="column">
              <wp:posOffset>4406265</wp:posOffset>
            </wp:positionH>
            <wp:positionV relativeFrom="paragraph">
              <wp:posOffset>458470</wp:posOffset>
            </wp:positionV>
            <wp:extent cx="2138680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356" y="21432"/>
                <wp:lineTo x="21356" y="0"/>
                <wp:lineTo x="0" y="0"/>
              </wp:wrapPolygon>
            </wp:wrapTight>
            <wp:docPr id="1" name="Picture 1" descr="http://b-i.forbesimg.com/danschawbel/files/2013/09/millenn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-i.forbesimg.com/danschawbel/files/2013/09/millenni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E3D">
        <w:rPr>
          <w:sz w:val="40"/>
          <w:szCs w:val="40"/>
        </w:rPr>
        <w:t>Perhaps the most interesting nugget from this report: Millennials had the highest level of trust in advertising for 18 of the 19 categories surveyed, including TV, magazines and newspapers.</w:t>
      </w:r>
      <w:r w:rsidRPr="00940E3D">
        <w:rPr>
          <w:sz w:val="40"/>
          <w:szCs w:val="40"/>
        </w:rPr>
        <w:t xml:space="preserve"> </w:t>
      </w:r>
      <w:r w:rsidRPr="00940E3D">
        <w:rPr>
          <w:sz w:val="40"/>
          <w:szCs w:val="40"/>
        </w:rPr>
        <w:t>Millennials are considered the leaders in ad blocking and are often perceived as cynical consumers of all content, whether it’s advertising or editorial.</w:t>
      </w:r>
    </w:p>
    <w:p w:rsidR="00940E3D" w:rsidRPr="00940E3D" w:rsidRDefault="00940E3D" w:rsidP="00940E3D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940E3D">
        <w:rPr>
          <w:b/>
          <w:i/>
          <w:color w:val="5F497A" w:themeColor="accent4" w:themeShade="BF"/>
          <w:sz w:val="40"/>
          <w:szCs w:val="40"/>
        </w:rPr>
        <w:t>MediaLife 10.2.15</w:t>
      </w:r>
    </w:p>
    <w:bookmarkStart w:id="0" w:name="_GoBack"/>
    <w:p w:rsidR="00940E3D" w:rsidRDefault="00940E3D" w:rsidP="00940E3D">
      <w:pPr>
        <w:jc w:val="right"/>
      </w:pPr>
      <w:r>
        <w:fldChar w:fldCharType="begin"/>
      </w:r>
      <w:r>
        <w:instrText xml:space="preserve"> HYPERLINK "</w:instrText>
      </w:r>
      <w:r w:rsidRPr="00940E3D">
        <w:instrText>http://www.medialifemagazine.com/truth-people-still-trust-advertising/</w:instrText>
      </w:r>
      <w:r>
        <w:instrText xml:space="preserve">" </w:instrText>
      </w:r>
      <w:r>
        <w:fldChar w:fldCharType="separate"/>
      </w:r>
      <w:r w:rsidRPr="00455D34">
        <w:rPr>
          <w:rStyle w:val="Hyperlink"/>
        </w:rPr>
        <w:t>http://www.medialifemagazine.com/truth-people-still-trust-advertising/</w:t>
      </w:r>
      <w:r>
        <w:fldChar w:fldCharType="end"/>
      </w:r>
    </w:p>
    <w:bookmarkEnd w:id="0"/>
    <w:p w:rsidR="00940E3D" w:rsidRDefault="00940E3D" w:rsidP="00940E3D"/>
    <w:sectPr w:rsidR="00940E3D" w:rsidSect="00940E3D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3D"/>
    <w:rsid w:val="00194E35"/>
    <w:rsid w:val="00940E3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2015-10-02T12:27:00Z</dcterms:created>
  <dcterms:modified xsi:type="dcterms:W3CDTF">2015-10-02T12:34:00Z</dcterms:modified>
</cp:coreProperties>
</file>