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FCDCD" w:themeColor="background2" w:themeShade="E5"/>
  <w:body>
    <w:p w14:paraId="03188461" w14:textId="77777777" w:rsidR="00780617" w:rsidRPr="00780617" w:rsidRDefault="00780617" w:rsidP="00780617">
      <w:pPr>
        <w:rPr>
          <w:b/>
          <w:bCs/>
          <w:color w:val="2E74B5" w:themeColor="accent5" w:themeShade="BF"/>
          <w:sz w:val="36"/>
          <w:szCs w:val="36"/>
        </w:rPr>
      </w:pPr>
      <w:r w:rsidRPr="00780617">
        <w:rPr>
          <w:b/>
          <w:bCs/>
          <w:color w:val="2E74B5" w:themeColor="accent5" w:themeShade="BF"/>
          <w:sz w:val="36"/>
          <w:szCs w:val="36"/>
        </w:rPr>
        <w:t xml:space="preserve">Pinterest's </w:t>
      </w:r>
      <w:r w:rsidRPr="00780617">
        <w:rPr>
          <w:b/>
          <w:bCs/>
          <w:color w:val="2E74B5" w:themeColor="accent5" w:themeShade="BF"/>
          <w:sz w:val="36"/>
          <w:szCs w:val="36"/>
        </w:rPr>
        <w:t>L</w:t>
      </w:r>
      <w:r w:rsidRPr="00780617">
        <w:rPr>
          <w:b/>
          <w:bCs/>
          <w:color w:val="2E74B5" w:themeColor="accent5" w:themeShade="BF"/>
          <w:sz w:val="36"/>
          <w:szCs w:val="36"/>
        </w:rPr>
        <w:t xml:space="preserve">atest </w:t>
      </w:r>
      <w:r w:rsidRPr="00780617">
        <w:rPr>
          <w:b/>
          <w:bCs/>
          <w:color w:val="2E74B5" w:themeColor="accent5" w:themeShade="BF"/>
          <w:sz w:val="36"/>
          <w:szCs w:val="36"/>
        </w:rPr>
        <w:t>T</w:t>
      </w:r>
      <w:r w:rsidRPr="00780617">
        <w:rPr>
          <w:b/>
          <w:bCs/>
          <w:color w:val="2E74B5" w:themeColor="accent5" w:themeShade="BF"/>
          <w:sz w:val="36"/>
          <w:szCs w:val="36"/>
        </w:rPr>
        <w:t>ry-</w:t>
      </w:r>
      <w:r w:rsidRPr="00780617">
        <w:rPr>
          <w:b/>
          <w:bCs/>
          <w:color w:val="2E74B5" w:themeColor="accent5" w:themeShade="BF"/>
          <w:sz w:val="36"/>
          <w:szCs w:val="36"/>
        </w:rPr>
        <w:t>O</w:t>
      </w:r>
      <w:r w:rsidRPr="00780617">
        <w:rPr>
          <w:b/>
          <w:bCs/>
          <w:color w:val="2E74B5" w:themeColor="accent5" w:themeShade="BF"/>
          <w:sz w:val="36"/>
          <w:szCs w:val="36"/>
        </w:rPr>
        <w:t xml:space="preserve">n </w:t>
      </w:r>
      <w:r w:rsidRPr="00780617">
        <w:rPr>
          <w:b/>
          <w:bCs/>
          <w:color w:val="2E74B5" w:themeColor="accent5" w:themeShade="BF"/>
          <w:sz w:val="36"/>
          <w:szCs w:val="36"/>
        </w:rPr>
        <w:t>F</w:t>
      </w:r>
      <w:r w:rsidRPr="00780617">
        <w:rPr>
          <w:b/>
          <w:bCs/>
          <w:color w:val="2E74B5" w:themeColor="accent5" w:themeShade="BF"/>
          <w:sz w:val="36"/>
          <w:szCs w:val="36"/>
        </w:rPr>
        <w:t xml:space="preserve">eature </w:t>
      </w:r>
      <w:r w:rsidRPr="00780617">
        <w:rPr>
          <w:b/>
          <w:bCs/>
          <w:color w:val="2E74B5" w:themeColor="accent5" w:themeShade="BF"/>
          <w:sz w:val="36"/>
          <w:szCs w:val="36"/>
        </w:rPr>
        <w:t>S</w:t>
      </w:r>
      <w:r w:rsidRPr="00780617">
        <w:rPr>
          <w:b/>
          <w:bCs/>
          <w:color w:val="2E74B5" w:themeColor="accent5" w:themeShade="BF"/>
          <w:sz w:val="36"/>
          <w:szCs w:val="36"/>
        </w:rPr>
        <w:t xml:space="preserve">hows AR's </w:t>
      </w:r>
      <w:r w:rsidRPr="00780617">
        <w:rPr>
          <w:b/>
          <w:bCs/>
          <w:color w:val="2E74B5" w:themeColor="accent5" w:themeShade="BF"/>
          <w:sz w:val="36"/>
          <w:szCs w:val="36"/>
        </w:rPr>
        <w:t>E</w:t>
      </w:r>
      <w:r w:rsidRPr="00780617">
        <w:rPr>
          <w:b/>
          <w:bCs/>
          <w:color w:val="2E74B5" w:themeColor="accent5" w:themeShade="BF"/>
          <w:sz w:val="36"/>
          <w:szCs w:val="36"/>
        </w:rPr>
        <w:t>volution</w:t>
      </w:r>
    </w:p>
    <w:p w14:paraId="5E9B3DFA" w14:textId="77777777" w:rsidR="00780617" w:rsidRPr="00780617" w:rsidRDefault="00780617" w:rsidP="00780617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10F775B" wp14:editId="7962D3FE">
            <wp:simplePos x="0" y="0"/>
            <wp:positionH relativeFrom="column">
              <wp:posOffset>5194300</wp:posOffset>
            </wp:positionH>
            <wp:positionV relativeFrom="paragraph">
              <wp:posOffset>345440</wp:posOffset>
            </wp:positionV>
            <wp:extent cx="873125" cy="873125"/>
            <wp:effectExtent l="19050" t="0" r="22225" b="288925"/>
            <wp:wrapTight wrapText="bothSides">
              <wp:wrapPolygon edited="0">
                <wp:start x="-471" y="0"/>
                <wp:lineTo x="-471" y="28276"/>
                <wp:lineTo x="21679" y="28276"/>
                <wp:lineTo x="21679" y="0"/>
                <wp:lineTo x="-471" y="0"/>
              </wp:wrapPolygon>
            </wp:wrapTight>
            <wp:docPr id="1" name="Picture 1" descr="A picture containing text, sign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vector graphic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873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617">
        <w:rPr>
          <w:sz w:val="36"/>
          <w:szCs w:val="36"/>
        </w:rPr>
        <w:t>Pinterest unveiled a new augmented reality try-on feature for eye shadow, enabling users to virtually try more than 4,000 shades from various brands. The feature follows the platform's lipstick AR try-on product, and QReal's Mike Cadoux notes, "AR used to just be to drive engagement with a brand, and now it's moving more to the e-commerce side."</w:t>
      </w:r>
    </w:p>
    <w:p w14:paraId="04A57745" w14:textId="77777777" w:rsidR="00FE75DF" w:rsidRPr="00780617" w:rsidRDefault="00780617" w:rsidP="00780617">
      <w:pPr>
        <w:jc w:val="right"/>
        <w:rPr>
          <w:b/>
          <w:bCs/>
          <w:i/>
          <w:iCs/>
          <w:color w:val="2E74B5" w:themeColor="accent5" w:themeShade="BF"/>
          <w:sz w:val="36"/>
          <w:szCs w:val="36"/>
        </w:rPr>
      </w:pPr>
      <w:r w:rsidRPr="00780617">
        <w:rPr>
          <w:b/>
          <w:bCs/>
          <w:i/>
          <w:iCs/>
          <w:color w:val="2E74B5" w:themeColor="accent5" w:themeShade="BF"/>
          <w:sz w:val="36"/>
          <w:szCs w:val="36"/>
        </w:rPr>
        <w:t>Adweek 1/22</w:t>
      </w:r>
      <w:r w:rsidRPr="00780617">
        <w:rPr>
          <w:b/>
          <w:bCs/>
          <w:i/>
          <w:iCs/>
          <w:color w:val="2E74B5" w:themeColor="accent5" w:themeShade="BF"/>
          <w:sz w:val="36"/>
          <w:szCs w:val="36"/>
        </w:rPr>
        <w:t>/21</w:t>
      </w:r>
    </w:p>
    <w:p w14:paraId="5ADD3535" w14:textId="77777777" w:rsidR="00780617" w:rsidRPr="00780617" w:rsidRDefault="00780617" w:rsidP="00780617">
      <w:pPr>
        <w:jc w:val="right"/>
        <w:rPr>
          <w:i/>
          <w:iCs/>
          <w:sz w:val="28"/>
          <w:szCs w:val="28"/>
        </w:rPr>
      </w:pPr>
      <w:hyperlink r:id="rId5" w:history="1">
        <w:r w:rsidRPr="00780617">
          <w:rPr>
            <w:rStyle w:val="Hyperlink"/>
            <w:i/>
            <w:iCs/>
            <w:sz w:val="28"/>
            <w:szCs w:val="28"/>
          </w:rPr>
          <w:t>https://www.adweek.com/brand-marketing/pinterest-augmented-reality-tool-eyeshadow/</w:t>
        </w:r>
      </w:hyperlink>
    </w:p>
    <w:p w14:paraId="734F135C" w14:textId="77777777" w:rsidR="00780617" w:rsidRDefault="00780617" w:rsidP="00780617"/>
    <w:sectPr w:rsidR="00780617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17"/>
    <w:rsid w:val="003837C3"/>
    <w:rsid w:val="00780617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9B46"/>
  <w15:chartTrackingRefBased/>
  <w15:docId w15:val="{66EAF2BB-563B-4DFB-ACBB-CF506974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6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dweek.com/brand-marketing/pinterest-augmented-reality-tool-eyeshadow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2021-01-26T12:21:00Z</dcterms:created>
  <dcterms:modified xsi:type="dcterms:W3CDTF">2021-01-26T12:31:00Z</dcterms:modified>
</cp:coreProperties>
</file>